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C96C" w14:textId="77777777" w:rsidR="00A53D67" w:rsidRDefault="00A53D67" w:rsidP="00A53D67">
      <w:pPr>
        <w:spacing w:line="480" w:lineRule="auto"/>
        <w:sectPr w:rsidR="00A53D67" w:rsidSect="00426786">
          <w:footerReference w:type="default" r:id="rId6"/>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5787E83C" wp14:editId="13E521E3">
                <wp:simplePos x="0" y="0"/>
                <wp:positionH relativeFrom="column">
                  <wp:posOffset>252095</wp:posOffset>
                </wp:positionH>
                <wp:positionV relativeFrom="paragraph">
                  <wp:posOffset>8607044</wp:posOffset>
                </wp:positionV>
                <wp:extent cx="7038474" cy="1731211"/>
                <wp:effectExtent l="0" t="0" r="0" b="0"/>
                <wp:wrapNone/>
                <wp:docPr id="2" name="Text Box 2"/>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06E95FF1" w14:textId="6428D3A2" w:rsidR="00A53D67" w:rsidRPr="00984ABD" w:rsidRDefault="00A53D67" w:rsidP="00A53D67">
                            <w:pPr>
                              <w:rPr>
                                <w:color w:val="572B76"/>
                                <w:sz w:val="28"/>
                                <w:szCs w:val="28"/>
                              </w:rPr>
                            </w:pPr>
                            <w:r>
                              <w:rPr>
                                <w:color w:val="572B76"/>
                                <w:sz w:val="28"/>
                                <w:szCs w:val="28"/>
                              </w:rPr>
                              <w:t>RISK</w:t>
                            </w:r>
                            <w:r w:rsidRPr="00984ABD">
                              <w:rPr>
                                <w:color w:val="572B76"/>
                                <w:sz w:val="28"/>
                                <w:szCs w:val="28"/>
                              </w:rPr>
                              <w:t xml:space="preserve"> </w:t>
                            </w:r>
                            <w:r>
                              <w:rPr>
                                <w:color w:val="572B76"/>
                                <w:sz w:val="28"/>
                                <w:szCs w:val="28"/>
                              </w:rPr>
                              <w:t>ANALYSIS</w:t>
                            </w:r>
                          </w:p>
                          <w:p w14:paraId="42124258" w14:textId="1ACF497D" w:rsidR="00A53D67" w:rsidRPr="003C0BA4" w:rsidRDefault="00A53D67" w:rsidP="00A53D67">
                            <w:pPr>
                              <w:rPr>
                                <w:b/>
                                <w:bCs/>
                                <w:color w:val="572B76"/>
                                <w:sz w:val="36"/>
                                <w:szCs w:val="36"/>
                              </w:rPr>
                            </w:pPr>
                            <w:r>
                              <w:rPr>
                                <w:b/>
                                <w:bCs/>
                                <w:color w:val="572B76"/>
                                <w:sz w:val="36"/>
                                <w:szCs w:val="36"/>
                              </w:rPr>
                              <w:t>Environmental Risk</w:t>
                            </w:r>
                            <w:r w:rsidRPr="003C0BA4">
                              <w:rPr>
                                <w:b/>
                                <w:bCs/>
                                <w:color w:val="572B76"/>
                                <w:sz w:val="36"/>
                                <w:szCs w:val="36"/>
                              </w:rPr>
                              <w:t xml:space="preserve"> Analysis: </w:t>
                            </w:r>
                            <w:r>
                              <w:rPr>
                                <w:b/>
                                <w:bCs/>
                                <w:color w:val="572B76"/>
                                <w:sz w:val="36"/>
                                <w:szCs w:val="36"/>
                              </w:rPr>
                              <w:t>East Gippsland Bushfires (2019-2020)</w:t>
                            </w:r>
                          </w:p>
                          <w:p w14:paraId="518800BC" w14:textId="77777777" w:rsidR="00A53D67" w:rsidRDefault="00A53D67" w:rsidP="00A53D67"/>
                          <w:p w14:paraId="6991132C" w14:textId="21A5A2BE" w:rsidR="00A53D67" w:rsidRPr="005F22D9" w:rsidRDefault="00A53D67" w:rsidP="00A53D67">
                            <w:pPr>
                              <w:rPr>
                                <w:b/>
                                <w:bCs/>
                                <w:color w:val="572B76"/>
                                <w:sz w:val="28"/>
                                <w:szCs w:val="28"/>
                              </w:rPr>
                            </w:pPr>
                            <w:r>
                              <w:rPr>
                                <w:b/>
                                <w:bCs/>
                                <w:color w:val="572B76"/>
                                <w:sz w:val="28"/>
                                <w:szCs w:val="28"/>
                              </w:rPr>
                              <w:t>Environmental &amp; Occupational Health</w:t>
                            </w:r>
                          </w:p>
                          <w:p w14:paraId="7D9967E1" w14:textId="77777777" w:rsidR="00A53D67" w:rsidRPr="005F22D9" w:rsidRDefault="00A53D67" w:rsidP="00A53D67">
                            <w:pPr>
                              <w:rPr>
                                <w:color w:val="572B76"/>
                                <w:sz w:val="28"/>
                                <w:szCs w:val="28"/>
                              </w:rPr>
                            </w:pPr>
                          </w:p>
                          <w:p w14:paraId="01332E55" w14:textId="0E6DD6B9" w:rsidR="00A53D67" w:rsidRPr="00984ABD" w:rsidRDefault="00A53D67" w:rsidP="00A53D67">
                            <w:pPr>
                              <w:rPr>
                                <w:color w:val="572B76"/>
                                <w:sz w:val="21"/>
                                <w:szCs w:val="21"/>
                              </w:rPr>
                            </w:pPr>
                            <w:r w:rsidRPr="00984ABD">
                              <w:rPr>
                                <w:color w:val="572B76"/>
                                <w:sz w:val="21"/>
                                <w:szCs w:val="21"/>
                              </w:rPr>
                              <w:t xml:space="preserve">Nicholas Tanner, </w:t>
                            </w:r>
                            <w:r>
                              <w:rPr>
                                <w:color w:val="572B76"/>
                                <w:sz w:val="21"/>
                                <w:szCs w:val="21"/>
                              </w:rPr>
                              <w:t>November</w:t>
                            </w:r>
                            <w:r w:rsidRPr="00984ABD">
                              <w:rPr>
                                <w:color w:val="572B76"/>
                                <w:sz w:val="21"/>
                                <w:szCs w:val="21"/>
                              </w:rPr>
                              <w:t xml:space="preserve"> 202</w:t>
                            </w:r>
                            <w:r>
                              <w:rPr>
                                <w:color w:val="572B76"/>
                                <w:sz w:val="21"/>
                                <w:szCs w:val="2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7E83C" id="_x0000_t202" coordsize="21600,21600" o:spt="202" path="m,l,21600r21600,l21600,xe">
                <v:stroke joinstyle="miter"/>
                <v:path gradientshapeok="t" o:connecttype="rect"/>
              </v:shapetype>
              <v:shape id="Text Box 2"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" fillcolor="white [3201]" stroked="f" strokeweight=".5pt">
                <v:textbox>
                  <w:txbxContent>
                    <w:p w14:paraId="06E95FF1" w14:textId="6428D3A2" w:rsidR="00A53D67" w:rsidRPr="00984ABD" w:rsidRDefault="00A53D67" w:rsidP="00A53D67">
                      <w:pPr>
                        <w:rPr>
                          <w:color w:val="572B76"/>
                          <w:sz w:val="28"/>
                          <w:szCs w:val="28"/>
                        </w:rPr>
                      </w:pPr>
                      <w:r>
                        <w:rPr>
                          <w:color w:val="572B76"/>
                          <w:sz w:val="28"/>
                          <w:szCs w:val="28"/>
                        </w:rPr>
                        <w:t>RISK</w:t>
                      </w:r>
                      <w:r w:rsidRPr="00984ABD">
                        <w:rPr>
                          <w:color w:val="572B76"/>
                          <w:sz w:val="28"/>
                          <w:szCs w:val="28"/>
                        </w:rPr>
                        <w:t xml:space="preserve"> </w:t>
                      </w:r>
                      <w:r>
                        <w:rPr>
                          <w:color w:val="572B76"/>
                          <w:sz w:val="28"/>
                          <w:szCs w:val="28"/>
                        </w:rPr>
                        <w:t>ANALYSIS</w:t>
                      </w:r>
                    </w:p>
                    <w:p w14:paraId="42124258" w14:textId="1ACF497D" w:rsidR="00A53D67" w:rsidRPr="003C0BA4" w:rsidRDefault="00A53D67" w:rsidP="00A53D67">
                      <w:pPr>
                        <w:rPr>
                          <w:b/>
                          <w:bCs/>
                          <w:color w:val="572B76"/>
                          <w:sz w:val="36"/>
                          <w:szCs w:val="36"/>
                        </w:rPr>
                      </w:pPr>
                      <w:r>
                        <w:rPr>
                          <w:b/>
                          <w:bCs/>
                          <w:color w:val="572B76"/>
                          <w:sz w:val="36"/>
                          <w:szCs w:val="36"/>
                        </w:rPr>
                        <w:t>Environmental Risk</w:t>
                      </w:r>
                      <w:r w:rsidRPr="003C0BA4">
                        <w:rPr>
                          <w:b/>
                          <w:bCs/>
                          <w:color w:val="572B76"/>
                          <w:sz w:val="36"/>
                          <w:szCs w:val="36"/>
                        </w:rPr>
                        <w:t xml:space="preserve"> Analysis: </w:t>
                      </w:r>
                      <w:r>
                        <w:rPr>
                          <w:b/>
                          <w:bCs/>
                          <w:color w:val="572B76"/>
                          <w:sz w:val="36"/>
                          <w:szCs w:val="36"/>
                        </w:rPr>
                        <w:t>East Gippsland Bushfires (2019-2020)</w:t>
                      </w:r>
                    </w:p>
                    <w:p w14:paraId="518800BC" w14:textId="77777777" w:rsidR="00A53D67" w:rsidRDefault="00A53D67" w:rsidP="00A53D67"/>
                    <w:p w14:paraId="6991132C" w14:textId="21A5A2BE" w:rsidR="00A53D67" w:rsidRPr="005F22D9" w:rsidRDefault="00A53D67" w:rsidP="00A53D67">
                      <w:pPr>
                        <w:rPr>
                          <w:b/>
                          <w:bCs/>
                          <w:color w:val="572B76"/>
                          <w:sz w:val="28"/>
                          <w:szCs w:val="28"/>
                        </w:rPr>
                      </w:pPr>
                      <w:r>
                        <w:rPr>
                          <w:b/>
                          <w:bCs/>
                          <w:color w:val="572B76"/>
                          <w:sz w:val="28"/>
                          <w:szCs w:val="28"/>
                        </w:rPr>
                        <w:t>Environmental &amp; Occupational Health</w:t>
                      </w:r>
                    </w:p>
                    <w:p w14:paraId="7D9967E1" w14:textId="77777777" w:rsidR="00A53D67" w:rsidRPr="005F22D9" w:rsidRDefault="00A53D67" w:rsidP="00A53D67">
                      <w:pPr>
                        <w:rPr>
                          <w:color w:val="572B76"/>
                          <w:sz w:val="28"/>
                          <w:szCs w:val="28"/>
                        </w:rPr>
                      </w:pPr>
                    </w:p>
                    <w:p w14:paraId="01332E55" w14:textId="0E6DD6B9" w:rsidR="00A53D67" w:rsidRPr="00984ABD" w:rsidRDefault="00A53D67" w:rsidP="00A53D67">
                      <w:pPr>
                        <w:rPr>
                          <w:color w:val="572B76"/>
                          <w:sz w:val="21"/>
                          <w:szCs w:val="21"/>
                        </w:rPr>
                      </w:pPr>
                      <w:r w:rsidRPr="00984ABD">
                        <w:rPr>
                          <w:color w:val="572B76"/>
                          <w:sz w:val="21"/>
                          <w:szCs w:val="21"/>
                        </w:rPr>
                        <w:t xml:space="preserve">Nicholas Tanner, </w:t>
                      </w:r>
                      <w:r>
                        <w:rPr>
                          <w:color w:val="572B76"/>
                          <w:sz w:val="21"/>
                          <w:szCs w:val="21"/>
                        </w:rPr>
                        <w:t>November</w:t>
                      </w:r>
                      <w:r w:rsidRPr="00984ABD">
                        <w:rPr>
                          <w:color w:val="572B76"/>
                          <w:sz w:val="21"/>
                          <w:szCs w:val="21"/>
                        </w:rPr>
                        <w:t xml:space="preserve"> 202</w:t>
                      </w:r>
                      <w:r>
                        <w:rPr>
                          <w:color w:val="572B76"/>
                          <w:sz w:val="21"/>
                          <w:szCs w:val="21"/>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851BE01" wp14:editId="52F32393">
                <wp:simplePos x="0" y="0"/>
                <wp:positionH relativeFrom="column">
                  <wp:posOffset>6028122</wp:posOffset>
                </wp:positionH>
                <wp:positionV relativeFrom="paragraph">
                  <wp:posOffset>9496425</wp:posOffset>
                </wp:positionV>
                <wp:extent cx="1350023" cy="1118001"/>
                <wp:effectExtent l="0" t="0" r="8890" b="12700"/>
                <wp:wrapNone/>
                <wp:docPr id="3" name="Rectangle 3"/>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4867A859" w14:textId="77777777" w:rsidR="00A53D67" w:rsidRPr="00984ABD" w:rsidRDefault="00A53D67" w:rsidP="00A53D67">
                            <w:pPr>
                              <w:rPr>
                                <w:rFonts w:ascii="Times New Roman" w:eastAsia="Times New Roman" w:hAnsi="Times New Roman" w:cs="Times New Roman"/>
                              </w:rPr>
                            </w:pPr>
                          </w:p>
                          <w:p w14:paraId="4BB24685" w14:textId="77777777" w:rsidR="00A53D67" w:rsidRDefault="00A53D67" w:rsidP="00A53D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1BE01" id="Rectangle 3"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7zvafN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8" o:title="" recolor="t" rotate="t" type="frame"/>
                <v:textbox>
                  <w:txbxContent>
                    <w:p w14:paraId="4867A859" w14:textId="77777777" w:rsidR="00A53D67" w:rsidRPr="00984ABD" w:rsidRDefault="00A53D67" w:rsidP="00A53D67">
                      <w:pPr>
                        <w:rPr>
                          <w:rFonts w:ascii="Times New Roman" w:eastAsia="Times New Roman" w:hAnsi="Times New Roman" w:cs="Times New Roman"/>
                        </w:rPr>
                      </w:pPr>
                    </w:p>
                    <w:p w14:paraId="4BB24685" w14:textId="77777777" w:rsidR="00A53D67" w:rsidRDefault="00A53D67" w:rsidP="00A53D67">
                      <w:pPr>
                        <w:jc w:val="center"/>
                      </w:pPr>
                    </w:p>
                  </w:txbxContent>
                </v:textbox>
              </v:rect>
            </w:pict>
          </mc:Fallback>
        </mc:AlternateContent>
      </w:r>
      <w:r>
        <w:rPr>
          <w:noProof/>
        </w:rPr>
        <w:drawing>
          <wp:inline distT="0" distB="0" distL="0" distR="0" wp14:anchorId="54A897DE" wp14:editId="62D6F4D7">
            <wp:extent cx="7568697" cy="859054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65541BAF" w14:textId="308E57A8" w:rsidR="002527B8" w:rsidRPr="005C1E42" w:rsidRDefault="002527B8" w:rsidP="002527B8">
      <w:pPr>
        <w:spacing w:line="480" w:lineRule="auto"/>
        <w:jc w:val="center"/>
        <w:rPr>
          <w:rFonts w:ascii="Times New Roman" w:hAnsi="Times New Roman" w:cs="Times New Roman"/>
          <w:b/>
          <w:bCs/>
        </w:rPr>
      </w:pPr>
      <w:r w:rsidRPr="005C1E42">
        <w:rPr>
          <w:rFonts w:ascii="Times New Roman" w:hAnsi="Times New Roman" w:cs="Times New Roman"/>
          <w:b/>
          <w:bCs/>
        </w:rPr>
        <w:lastRenderedPageBreak/>
        <w:t xml:space="preserve">Environmental Risk Analysis – </w:t>
      </w:r>
      <w:r w:rsidR="00A53D67">
        <w:rPr>
          <w:rFonts w:ascii="Times New Roman" w:hAnsi="Times New Roman" w:cs="Times New Roman"/>
          <w:b/>
          <w:bCs/>
        </w:rPr>
        <w:t>East Gippsland Bushfires</w:t>
      </w:r>
    </w:p>
    <w:p w14:paraId="66B6EC14" w14:textId="77777777" w:rsidR="002527B8" w:rsidRDefault="002527B8" w:rsidP="002527B8">
      <w:pPr>
        <w:spacing w:line="480" w:lineRule="auto"/>
        <w:rPr>
          <w:rFonts w:ascii="Times New Roman" w:hAnsi="Times New Roman" w:cs="Times New Roman"/>
          <w:b/>
          <w:bCs/>
        </w:rPr>
      </w:pPr>
      <w:r>
        <w:rPr>
          <w:rFonts w:ascii="Times New Roman" w:hAnsi="Times New Roman" w:cs="Times New Roman"/>
          <w:b/>
          <w:bCs/>
        </w:rPr>
        <w:t>Introduction</w:t>
      </w:r>
    </w:p>
    <w:p w14:paraId="128B9D80" w14:textId="2A96D10D" w:rsidR="002527B8" w:rsidRPr="005A1E2C" w:rsidRDefault="002527B8" w:rsidP="002527B8">
      <w:pPr>
        <w:spacing w:before="120" w:after="120"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Following three years of drought conditions in East Gippsland</w:t>
      </w:r>
      <w:r w:rsidRPr="005A1E2C">
        <w:rPr>
          <w:rFonts w:ascii="Times New Roman" w:eastAsia="Times New Roman" w:hAnsi="Times New Roman" w:cs="Times New Roman"/>
          <w:color w:val="000000" w:themeColor="text1"/>
        </w:rPr>
        <w:t>, a series of lightning strikes</w:t>
      </w:r>
      <w:r w:rsidRPr="00670A1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enkindled the region during the</w:t>
      </w:r>
      <w:r w:rsidRPr="005A1E2C">
        <w:rPr>
          <w:rFonts w:ascii="Times New Roman" w:eastAsia="Times New Roman" w:hAnsi="Times New Roman" w:cs="Times New Roman"/>
          <w:color w:val="000000" w:themeColor="text1"/>
        </w:rPr>
        <w:t xml:space="preserve"> Australian Summer of 2019-2020</w:t>
      </w:r>
      <w:r>
        <w:rPr>
          <w:rFonts w:ascii="Times New Roman" w:eastAsia="Times New Roman" w:hAnsi="Times New Roman" w:cs="Times New Roman"/>
          <w:color w:val="000000" w:themeColor="text1"/>
        </w:rPr>
        <w:t xml:space="preserve"> </w:t>
      </w:r>
      <w:r w:rsidRPr="005A1E2C">
        <w:rPr>
          <w:rFonts w:ascii="Times New Roman" w:eastAsia="Times New Roman" w:hAnsi="Times New Roman" w:cs="Times New Roman"/>
          <w:color w:val="000000" w:themeColor="text1"/>
        </w:rPr>
        <w:t>(</w:t>
      </w:r>
      <w:proofErr w:type="spellStart"/>
      <w:r w:rsidRPr="005A1E2C">
        <w:rPr>
          <w:rFonts w:ascii="Times New Roman" w:eastAsia="Times New Roman" w:hAnsi="Times New Roman" w:cs="Times New Roman"/>
          <w:color w:val="000000" w:themeColor="text1"/>
        </w:rPr>
        <w:t>Werbeck</w:t>
      </w:r>
      <w:proofErr w:type="spellEnd"/>
      <w:r w:rsidRPr="005A1E2C">
        <w:rPr>
          <w:rFonts w:ascii="Times New Roman" w:eastAsia="Times New Roman" w:hAnsi="Times New Roman" w:cs="Times New Roman"/>
          <w:color w:val="000000" w:themeColor="text1"/>
        </w:rPr>
        <w:t xml:space="preserve"> &amp; Romo, 2020). </w:t>
      </w:r>
      <w:r>
        <w:rPr>
          <w:rFonts w:ascii="Times New Roman" w:eastAsia="Times New Roman" w:hAnsi="Times New Roman" w:cs="Times New Roman"/>
          <w:color w:val="000000" w:themeColor="text1"/>
        </w:rPr>
        <w:t>By the 2</w:t>
      </w:r>
      <w:r w:rsidRPr="00070BF4">
        <w:rPr>
          <w:rFonts w:ascii="Times New Roman" w:eastAsia="Times New Roman" w:hAnsi="Times New Roman" w:cs="Times New Roman"/>
          <w:color w:val="000000" w:themeColor="text1"/>
          <w:vertAlign w:val="superscript"/>
        </w:rPr>
        <w:t>nd</w:t>
      </w:r>
      <w:r>
        <w:rPr>
          <w:rFonts w:ascii="Times New Roman" w:eastAsia="Times New Roman" w:hAnsi="Times New Roman" w:cs="Times New Roman"/>
          <w:color w:val="000000" w:themeColor="text1"/>
        </w:rPr>
        <w:t xml:space="preserve"> of January, 2020</w:t>
      </w:r>
      <w:r w:rsidRPr="005A1E2C">
        <w:rPr>
          <w:rFonts w:ascii="Times New Roman" w:eastAsia="Times New Roman" w:hAnsi="Times New Roman" w:cs="Times New Roman"/>
          <w:color w:val="000000" w:themeColor="text1"/>
        </w:rPr>
        <w:t xml:space="preserve"> a </w:t>
      </w:r>
      <w:r>
        <w:rPr>
          <w:rFonts w:ascii="Times New Roman" w:eastAsia="Times New Roman" w:hAnsi="Times New Roman" w:cs="Times New Roman"/>
          <w:color w:val="000000" w:themeColor="text1"/>
        </w:rPr>
        <w:t>S</w:t>
      </w:r>
      <w:r w:rsidRPr="005A1E2C">
        <w:rPr>
          <w:rFonts w:ascii="Times New Roman" w:eastAsia="Times New Roman" w:hAnsi="Times New Roman" w:cs="Times New Roman"/>
          <w:color w:val="000000" w:themeColor="text1"/>
        </w:rPr>
        <w:t>tate of Emergency</w:t>
      </w:r>
      <w:r>
        <w:rPr>
          <w:rFonts w:ascii="Times New Roman" w:eastAsia="Times New Roman" w:hAnsi="Times New Roman" w:cs="Times New Roman"/>
          <w:color w:val="000000" w:themeColor="text1"/>
        </w:rPr>
        <w:t xml:space="preserve"> was declared</w:t>
      </w:r>
      <w:r w:rsidRPr="005A1E2C">
        <w:rPr>
          <w:rFonts w:ascii="Times New Roman" w:eastAsia="Times New Roman" w:hAnsi="Times New Roman" w:cs="Times New Roman"/>
          <w:color w:val="000000" w:themeColor="text1"/>
        </w:rPr>
        <w:t>, displacing up to 100,000 residents of the area from their homes</w:t>
      </w:r>
      <w:r w:rsidR="005E4B04">
        <w:rPr>
          <w:rFonts w:ascii="Times New Roman" w:eastAsia="Times New Roman" w:hAnsi="Times New Roman" w:cs="Times New Roman"/>
          <w:color w:val="000000" w:themeColor="text1"/>
        </w:rPr>
        <w:t>,</w:t>
      </w:r>
      <w:r w:rsidRPr="005A1E2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of which thousands were damaged or destroyed </w:t>
      </w:r>
      <w:r w:rsidRPr="005A1E2C">
        <w:rPr>
          <w:rFonts w:ascii="Times New Roman" w:eastAsia="Times New Roman" w:hAnsi="Times New Roman" w:cs="Times New Roman"/>
          <w:color w:val="000000" w:themeColor="text1"/>
        </w:rPr>
        <w:t>(</w:t>
      </w:r>
      <w:r w:rsidR="004335D8" w:rsidRPr="005A1E2C">
        <w:rPr>
          <w:rFonts w:ascii="Times New Roman" w:eastAsia="Times New Roman" w:hAnsi="Times New Roman" w:cs="Times New Roman"/>
          <w:color w:val="000000" w:themeColor="text1"/>
        </w:rPr>
        <w:t>A</w:t>
      </w:r>
      <w:r w:rsidR="004335D8">
        <w:rPr>
          <w:rFonts w:ascii="Times New Roman" w:eastAsia="Times New Roman" w:hAnsi="Times New Roman" w:cs="Times New Roman"/>
          <w:color w:val="000000" w:themeColor="text1"/>
        </w:rPr>
        <w:t>ustralian Broadcasting Authority [ABC]</w:t>
      </w:r>
      <w:r>
        <w:rPr>
          <w:rFonts w:ascii="Times New Roman" w:eastAsia="Times New Roman" w:hAnsi="Times New Roman" w:cs="Times New Roman"/>
          <w:color w:val="000000" w:themeColor="text1"/>
        </w:rPr>
        <w:t xml:space="preserve"> News, 2020; </w:t>
      </w:r>
      <w:r w:rsidRPr="005A1E2C">
        <w:rPr>
          <w:rFonts w:ascii="Times New Roman" w:eastAsia="Times New Roman" w:hAnsi="Times New Roman" w:cs="Times New Roman"/>
          <w:color w:val="000000" w:themeColor="text1"/>
        </w:rPr>
        <w:t>Ryan, 2020). The fires devastate</w:t>
      </w:r>
      <w:r>
        <w:rPr>
          <w:rFonts w:ascii="Times New Roman" w:eastAsia="Times New Roman" w:hAnsi="Times New Roman" w:cs="Times New Roman"/>
          <w:color w:val="000000" w:themeColor="text1"/>
        </w:rPr>
        <w:t>d</w:t>
      </w:r>
      <w:r w:rsidRPr="005A1E2C">
        <w:rPr>
          <w:rFonts w:ascii="Times New Roman" w:eastAsia="Times New Roman" w:hAnsi="Times New Roman" w:cs="Times New Roman"/>
          <w:color w:val="000000" w:themeColor="text1"/>
        </w:rPr>
        <w:t xml:space="preserve"> Gippsland throughout the entirety of January and most of February</w:t>
      </w:r>
      <w:r>
        <w:rPr>
          <w:rFonts w:ascii="Times New Roman" w:eastAsia="Times New Roman" w:hAnsi="Times New Roman" w:cs="Times New Roman"/>
          <w:color w:val="000000" w:themeColor="text1"/>
        </w:rPr>
        <w:t>, directly resulting in five deaths, and a critical factor in more than 400 more, in addition to an increase of 3000 emergency department [ED] presentations in comparison during the corresponding two-month period in the preceding year</w:t>
      </w:r>
      <w:r w:rsidRPr="005A1E2C">
        <w:rPr>
          <w:rFonts w:ascii="Times New Roman" w:eastAsia="Times New Roman" w:hAnsi="Times New Roman" w:cs="Times New Roman"/>
          <w:color w:val="000000" w:themeColor="text1"/>
        </w:rPr>
        <w:t>. Ninety-one days after starting, the fires were declared contained on February 20, 2020</w:t>
      </w:r>
      <w:r>
        <w:rPr>
          <w:rFonts w:ascii="Times New Roman" w:eastAsia="Times New Roman" w:hAnsi="Times New Roman" w:cs="Times New Roman"/>
          <w:color w:val="000000" w:themeColor="text1"/>
        </w:rPr>
        <w:t>, b</w:t>
      </w:r>
      <w:r w:rsidRPr="005A1E2C">
        <w:rPr>
          <w:rFonts w:ascii="Times New Roman" w:eastAsia="Times New Roman" w:hAnsi="Times New Roman" w:cs="Times New Roman"/>
          <w:color w:val="000000" w:themeColor="text1"/>
        </w:rPr>
        <w:t xml:space="preserve">y this time, </w:t>
      </w:r>
      <w:r>
        <w:rPr>
          <w:rFonts w:ascii="Times New Roman" w:eastAsia="Times New Roman" w:hAnsi="Times New Roman" w:cs="Times New Roman"/>
          <w:color w:val="000000" w:themeColor="text1"/>
        </w:rPr>
        <w:t>7</w:t>
      </w:r>
      <w:r w:rsidRPr="005A1E2C">
        <w:rPr>
          <w:rFonts w:ascii="Times New Roman" w:eastAsia="Times New Roman" w:hAnsi="Times New Roman" w:cs="Times New Roman"/>
          <w:color w:val="000000" w:themeColor="text1"/>
        </w:rPr>
        <w:t>.4 million hectares of land had been burnt (</w:t>
      </w:r>
      <w:r w:rsidR="004335D8">
        <w:rPr>
          <w:rFonts w:ascii="Times New Roman" w:eastAsia="Times New Roman" w:hAnsi="Times New Roman" w:cs="Times New Roman"/>
          <w:color w:val="000000" w:themeColor="text1"/>
        </w:rPr>
        <w:t xml:space="preserve">ABC </w:t>
      </w:r>
      <w:r w:rsidRPr="005A1E2C">
        <w:rPr>
          <w:rFonts w:ascii="Times New Roman" w:eastAsia="Times New Roman" w:hAnsi="Times New Roman" w:cs="Times New Roman"/>
          <w:color w:val="000000" w:themeColor="text1"/>
        </w:rPr>
        <w:t>News, 2020</w:t>
      </w:r>
      <w:r>
        <w:rPr>
          <w:rFonts w:ascii="Times New Roman" w:eastAsia="Times New Roman" w:hAnsi="Times New Roman" w:cs="Times New Roman"/>
          <w:color w:val="000000" w:themeColor="text1"/>
        </w:rPr>
        <w:t>; Rodney et al., 2021</w:t>
      </w:r>
      <w:r w:rsidRPr="005A1E2C">
        <w:rPr>
          <w:rFonts w:ascii="Times New Roman" w:eastAsia="Times New Roman" w:hAnsi="Times New Roman" w:cs="Times New Roman"/>
          <w:color w:val="000000" w:themeColor="text1"/>
        </w:rPr>
        <w:t xml:space="preserve">). </w:t>
      </w:r>
    </w:p>
    <w:p w14:paraId="1125F000" w14:textId="2ABCAB29" w:rsidR="002527B8" w:rsidRDefault="002527B8" w:rsidP="002527B8">
      <w:pPr>
        <w:spacing w:before="120" w:after="120" w:line="480" w:lineRule="auto"/>
        <w:ind w:firstLine="720"/>
        <w:rPr>
          <w:rFonts w:ascii="Times New Roman" w:eastAsia="Times New Roman" w:hAnsi="Times New Roman" w:cs="Times New Roman"/>
          <w:color w:val="000000" w:themeColor="text1"/>
        </w:rPr>
      </w:pPr>
      <w:r w:rsidRPr="004F10D7">
        <w:rPr>
          <w:rFonts w:ascii="Times New Roman" w:eastAsia="Times New Roman" w:hAnsi="Times New Roman" w:cs="Times New Roman"/>
          <w:color w:val="000000" w:themeColor="text1"/>
        </w:rPr>
        <w:t xml:space="preserve">This paper will </w:t>
      </w:r>
      <w:r>
        <w:rPr>
          <w:rFonts w:ascii="Times New Roman" w:eastAsia="Times New Roman" w:hAnsi="Times New Roman" w:cs="Times New Roman"/>
          <w:color w:val="000000" w:themeColor="text1"/>
        </w:rPr>
        <w:t>analyse</w:t>
      </w:r>
      <w:r w:rsidRPr="004F10D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the Gippsland bushfires impact to the region’s ecosystems, specifically the </w:t>
      </w:r>
      <w:r w:rsidR="005E4B04">
        <w:rPr>
          <w:rFonts w:ascii="Times New Roman" w:eastAsia="Times New Roman" w:hAnsi="Times New Roman" w:cs="Times New Roman"/>
          <w:color w:val="000000" w:themeColor="text1"/>
        </w:rPr>
        <w:t xml:space="preserve">detrimental </w:t>
      </w:r>
      <w:r>
        <w:rPr>
          <w:rFonts w:ascii="Times New Roman" w:eastAsia="Times New Roman" w:hAnsi="Times New Roman" w:cs="Times New Roman"/>
          <w:color w:val="000000" w:themeColor="text1"/>
        </w:rPr>
        <w:t xml:space="preserve">ecological </w:t>
      </w:r>
      <w:r w:rsidRPr="004F10D7">
        <w:rPr>
          <w:rFonts w:ascii="Times New Roman" w:eastAsia="Times New Roman" w:hAnsi="Times New Roman" w:cs="Times New Roman"/>
          <w:color w:val="000000" w:themeColor="text1"/>
        </w:rPr>
        <w:t>disturbance factors</w:t>
      </w:r>
      <w:r>
        <w:rPr>
          <w:rFonts w:ascii="Times New Roman" w:eastAsia="Times New Roman" w:hAnsi="Times New Roman" w:cs="Times New Roman"/>
          <w:color w:val="000000" w:themeColor="text1"/>
        </w:rPr>
        <w:t>; in particular the impacts to air, soil and water and the corresponding potential risks to human health.</w:t>
      </w:r>
    </w:p>
    <w:p w14:paraId="7774E1D3" w14:textId="77777777" w:rsidR="002527B8" w:rsidRDefault="002527B8" w:rsidP="002527B8">
      <w:pPr>
        <w:spacing w:before="120" w:after="120"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Air Impact</w:t>
      </w:r>
    </w:p>
    <w:p w14:paraId="5A0853D6" w14:textId="1BA7CF0B" w:rsidR="002527B8" w:rsidRDefault="002527B8" w:rsidP="002527B8">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In the presence of bushfires, a number of changes occur to the air, both in the immediate vicinity and surrounding areas. This shift was measured throughout Victoria by way of air quality index testing, with air pollution levels rated as hazardous 54% of days in the two-month period from mid-December to mid-February, 2020 (Rodney et al., 20201). The predominant cause of this air pollution </w:t>
      </w:r>
      <w:r w:rsidR="004335D8">
        <w:rPr>
          <w:rFonts w:ascii="Times New Roman" w:eastAsia="Times New Roman" w:hAnsi="Times New Roman" w:cs="Times New Roman"/>
          <w:color w:val="000000" w:themeColor="text1"/>
        </w:rPr>
        <w:t>was</w:t>
      </w:r>
      <w:r>
        <w:rPr>
          <w:rFonts w:ascii="Times New Roman" w:eastAsia="Times New Roman" w:hAnsi="Times New Roman" w:cs="Times New Roman"/>
          <w:color w:val="000000" w:themeColor="text1"/>
        </w:rPr>
        <w:t xml:space="preserve"> due to the incomplete combustion of fuels by the fire, resulting in smoke. Smoke is the conglomeration of gases and airborne particulate matter, comprising over 200 different chemicals, some of which are carcinogens (Chua, </w:t>
      </w:r>
      <w:r>
        <w:rPr>
          <w:rFonts w:ascii="Times New Roman" w:eastAsia="Times New Roman" w:hAnsi="Times New Roman" w:cs="Times New Roman"/>
          <w:color w:val="000000" w:themeColor="text1"/>
        </w:rPr>
        <w:lastRenderedPageBreak/>
        <w:t xml:space="preserve">2019). Those exposed to hazardous levels of air pollution can be subject to a number of associated health impacts. Exposure to smoke can cause acute effects including irritation of the eyes, nose and throat and nausea arising from the odour. Those with pre-existing cardiovascular and pulmonary conditions are susceptible to acute exacerbation (Pederson, 2018; Slaughter 2014). This was evidenced by an increase of 3150 local hospital emergency department presentations for cardiovascular and respiratory symptoms when compared with the corresponding time period a year earlier (Rodney et al., 2021). Long-term exposure to smoke can also lead to an increased risk of lung disease and mortality (Pederson, 2018)). The human health impact of bushfire smoke is wide-reaching, with 90% of those surveyed in the East Gippsland region reporting at least one physical symptom, most commonly eye and throat irritation. The health impact is not restricted to physical symptoms however, 80% of those surveyed reported increases in their levels of anxiety and/or depression (Rodney et al., 2021). The gaseous components of smoke each have potential consequences for human health, some examples are shown in table 1. </w:t>
      </w:r>
    </w:p>
    <w:p w14:paraId="0C852012" w14:textId="77777777" w:rsidR="002527B8" w:rsidRDefault="002527B8" w:rsidP="002527B8">
      <w:pPr>
        <w:spacing w:before="120" w:after="120"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Table 1</w:t>
      </w:r>
    </w:p>
    <w:p w14:paraId="6A2C1885" w14:textId="77777777" w:rsidR="002527B8" w:rsidRPr="00207241" w:rsidRDefault="002527B8" w:rsidP="002527B8">
      <w:pPr>
        <w:spacing w:before="120" w:after="120" w:line="480" w:lineRule="auto"/>
        <w:rPr>
          <w:rFonts w:ascii="Times New Roman" w:eastAsia="Times New Roman" w:hAnsi="Times New Roman" w:cs="Times New Roman"/>
          <w:i/>
          <w:iCs/>
          <w:color w:val="000000" w:themeColor="text1"/>
        </w:rPr>
      </w:pPr>
      <w:r w:rsidRPr="00207241">
        <w:rPr>
          <w:rFonts w:ascii="Times New Roman" w:eastAsia="Times New Roman" w:hAnsi="Times New Roman" w:cs="Times New Roman"/>
          <w:i/>
          <w:iCs/>
          <w:color w:val="000000" w:themeColor="text1"/>
        </w:rPr>
        <w:t>Gaseous Compounds</w:t>
      </w:r>
      <w:r>
        <w:rPr>
          <w:rFonts w:ascii="Times New Roman" w:eastAsia="Times New Roman" w:hAnsi="Times New Roman" w:cs="Times New Roman"/>
          <w:i/>
          <w:iCs/>
          <w:color w:val="000000" w:themeColor="text1"/>
        </w:rPr>
        <w:t>, Volatile Organic Compounds, and Particulate Matter</w:t>
      </w:r>
      <w:r w:rsidRPr="00207241">
        <w:rPr>
          <w:rFonts w:ascii="Times New Roman" w:eastAsia="Times New Roman" w:hAnsi="Times New Roman" w:cs="Times New Roman"/>
          <w:i/>
          <w:iCs/>
          <w:color w:val="000000" w:themeColor="text1"/>
        </w:rPr>
        <w:t xml:space="preserve"> and their Potential Health Impacts</w:t>
      </w:r>
    </w:p>
    <w:tbl>
      <w:tblPr>
        <w:tblStyle w:val="TableGrid"/>
        <w:tblW w:w="0" w:type="auto"/>
        <w:tblLook w:val="04A0" w:firstRow="1" w:lastRow="0" w:firstColumn="1" w:lastColumn="0" w:noHBand="0" w:noVBand="1"/>
      </w:tblPr>
      <w:tblGrid>
        <w:gridCol w:w="2410"/>
        <w:gridCol w:w="6600"/>
      </w:tblGrid>
      <w:tr w:rsidR="002527B8" w14:paraId="21A9DBC4" w14:textId="77777777" w:rsidTr="00AA4907">
        <w:trPr>
          <w:trHeight w:val="576"/>
        </w:trPr>
        <w:tc>
          <w:tcPr>
            <w:tcW w:w="2410" w:type="dxa"/>
            <w:tcBorders>
              <w:top w:val="single" w:sz="12" w:space="0" w:color="auto"/>
              <w:left w:val="nil"/>
              <w:bottom w:val="single" w:sz="12" w:space="0" w:color="auto"/>
              <w:right w:val="nil"/>
            </w:tcBorders>
            <w:shd w:val="clear" w:color="auto" w:fill="auto"/>
          </w:tcPr>
          <w:p w14:paraId="38B5992F" w14:textId="77777777" w:rsidR="002527B8" w:rsidRPr="003B1230" w:rsidRDefault="002527B8" w:rsidP="00AA4907">
            <w:pPr>
              <w:spacing w:before="120" w:after="120"/>
              <w:jc w:val="center"/>
              <w:rPr>
                <w:rFonts w:ascii="Times New Roman" w:eastAsia="Times New Roman" w:hAnsi="Times New Roman" w:cs="Times New Roman"/>
                <w:color w:val="000000" w:themeColor="text1"/>
              </w:rPr>
            </w:pPr>
            <w:r w:rsidRPr="003B1230">
              <w:rPr>
                <w:rFonts w:ascii="Times New Roman" w:eastAsia="Times New Roman" w:hAnsi="Times New Roman" w:cs="Times New Roman"/>
                <w:color w:val="000000" w:themeColor="text1"/>
              </w:rPr>
              <w:t>Gas</w:t>
            </w:r>
          </w:p>
        </w:tc>
        <w:tc>
          <w:tcPr>
            <w:tcW w:w="6600" w:type="dxa"/>
            <w:tcBorders>
              <w:top w:val="single" w:sz="12" w:space="0" w:color="auto"/>
              <w:left w:val="nil"/>
              <w:bottom w:val="single" w:sz="12" w:space="0" w:color="auto"/>
              <w:right w:val="nil"/>
            </w:tcBorders>
            <w:shd w:val="clear" w:color="auto" w:fill="auto"/>
          </w:tcPr>
          <w:p w14:paraId="29C26503" w14:textId="77777777" w:rsidR="002527B8" w:rsidRPr="003B1230" w:rsidRDefault="002527B8" w:rsidP="00AA4907">
            <w:pPr>
              <w:spacing w:before="120" w:after="120"/>
              <w:jc w:val="center"/>
              <w:rPr>
                <w:rFonts w:ascii="Times New Roman" w:eastAsia="Times New Roman" w:hAnsi="Times New Roman" w:cs="Times New Roman"/>
                <w:color w:val="000000" w:themeColor="text1"/>
              </w:rPr>
            </w:pPr>
            <w:r w:rsidRPr="003B1230">
              <w:rPr>
                <w:rFonts w:ascii="Times New Roman" w:eastAsia="Times New Roman" w:hAnsi="Times New Roman" w:cs="Times New Roman"/>
                <w:color w:val="000000" w:themeColor="text1"/>
              </w:rPr>
              <w:t>Potential Health Impacts</w:t>
            </w:r>
          </w:p>
        </w:tc>
      </w:tr>
      <w:tr w:rsidR="002527B8" w14:paraId="601C44C9" w14:textId="77777777" w:rsidTr="00AA4907">
        <w:tc>
          <w:tcPr>
            <w:tcW w:w="2410" w:type="dxa"/>
            <w:tcBorders>
              <w:top w:val="single" w:sz="12" w:space="0" w:color="auto"/>
              <w:left w:val="nil"/>
              <w:bottom w:val="nil"/>
              <w:right w:val="nil"/>
            </w:tcBorders>
            <w:shd w:val="clear" w:color="auto" w:fill="auto"/>
          </w:tcPr>
          <w:p w14:paraId="0C60A01C"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Carbon Monoxide</w:t>
            </w:r>
          </w:p>
        </w:tc>
        <w:tc>
          <w:tcPr>
            <w:tcW w:w="6600" w:type="dxa"/>
            <w:tcBorders>
              <w:top w:val="single" w:sz="12" w:space="0" w:color="auto"/>
              <w:left w:val="nil"/>
              <w:bottom w:val="nil"/>
              <w:right w:val="nil"/>
            </w:tcBorders>
            <w:shd w:val="clear" w:color="auto" w:fill="auto"/>
          </w:tcPr>
          <w:p w14:paraId="71EB0499" w14:textId="77777777" w:rsidR="002527B8" w:rsidRPr="00F3091D"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Binds to haemoglobin, inhibiting the release </w:t>
            </w:r>
            <w:r>
              <w:rPr>
                <w:rFonts w:ascii="Times New Roman" w:eastAsia="Times New Roman" w:hAnsi="Times New Roman" w:cs="Times New Roman"/>
                <w:color w:val="000000" w:themeColor="text1"/>
              </w:rPr>
              <w:tab/>
              <w:t>and transport of O</w:t>
            </w:r>
            <w:r>
              <w:rPr>
                <w:rFonts w:ascii="Times New Roman" w:eastAsia="Times New Roman" w:hAnsi="Times New Roman" w:cs="Times New Roman"/>
                <w:color w:val="000000" w:themeColor="text1"/>
                <w:vertAlign w:val="subscript"/>
              </w:rPr>
              <w:t>2</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 xml:space="preserve">to tissues, results in; fatigue, nausea, visual impairment, </w:t>
            </w:r>
            <w:r>
              <w:rPr>
                <w:rFonts w:ascii="Times New Roman" w:eastAsia="Times New Roman" w:hAnsi="Times New Roman" w:cs="Times New Roman"/>
                <w:color w:val="000000" w:themeColor="text1"/>
              </w:rPr>
              <w:tab/>
              <w:t xml:space="preserve">dizziness, loss of fine </w:t>
            </w:r>
            <w:r>
              <w:rPr>
                <w:rFonts w:ascii="Times New Roman" w:eastAsia="Times New Roman" w:hAnsi="Times New Roman" w:cs="Times New Roman"/>
                <w:color w:val="000000" w:themeColor="text1"/>
              </w:rPr>
              <w:tab/>
              <w:t xml:space="preserve">motor control, </w:t>
            </w:r>
            <w:r>
              <w:rPr>
                <w:rFonts w:ascii="Times New Roman" w:eastAsia="Times New Roman" w:hAnsi="Times New Roman" w:cs="Times New Roman"/>
                <w:color w:val="000000" w:themeColor="text1"/>
              </w:rPr>
              <w:tab/>
              <w:t xml:space="preserve">neurological </w:t>
            </w:r>
            <w:r>
              <w:rPr>
                <w:rFonts w:ascii="Times New Roman" w:eastAsia="Times New Roman" w:hAnsi="Times New Roman" w:cs="Times New Roman"/>
                <w:color w:val="000000" w:themeColor="text1"/>
              </w:rPr>
              <w:tab/>
              <w:t>damage, and death.</w:t>
            </w:r>
          </w:p>
        </w:tc>
      </w:tr>
      <w:tr w:rsidR="002527B8" w14:paraId="6B6DEE0E" w14:textId="77777777" w:rsidTr="00AA4907">
        <w:tc>
          <w:tcPr>
            <w:tcW w:w="2410" w:type="dxa"/>
            <w:tcBorders>
              <w:top w:val="nil"/>
              <w:left w:val="nil"/>
              <w:bottom w:val="nil"/>
              <w:right w:val="nil"/>
            </w:tcBorders>
            <w:shd w:val="clear" w:color="auto" w:fill="auto"/>
          </w:tcPr>
          <w:p w14:paraId="3787BFBE"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Carbon Dioxide</w:t>
            </w:r>
          </w:p>
        </w:tc>
        <w:tc>
          <w:tcPr>
            <w:tcW w:w="6600" w:type="dxa"/>
            <w:tcBorders>
              <w:top w:val="nil"/>
              <w:left w:val="nil"/>
              <w:bottom w:val="nil"/>
              <w:right w:val="nil"/>
            </w:tcBorders>
            <w:shd w:val="clear" w:color="auto" w:fill="auto"/>
          </w:tcPr>
          <w:p w14:paraId="6DD3A500"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Headaches, dizziness, restlessness, difficulty breathing, seating, </w:t>
            </w:r>
            <w:r>
              <w:rPr>
                <w:rFonts w:ascii="Times New Roman" w:eastAsia="Times New Roman" w:hAnsi="Times New Roman" w:cs="Times New Roman"/>
                <w:color w:val="000000" w:themeColor="text1"/>
              </w:rPr>
              <w:tab/>
              <w:t>elevated BP, elevated HR, death.</w:t>
            </w:r>
          </w:p>
        </w:tc>
      </w:tr>
      <w:tr w:rsidR="002527B8" w14:paraId="7563B2EF" w14:textId="77777777" w:rsidTr="00AA4907">
        <w:tc>
          <w:tcPr>
            <w:tcW w:w="2410" w:type="dxa"/>
            <w:tcBorders>
              <w:top w:val="nil"/>
              <w:left w:val="nil"/>
              <w:bottom w:val="nil"/>
              <w:right w:val="nil"/>
            </w:tcBorders>
            <w:shd w:val="clear" w:color="auto" w:fill="auto"/>
          </w:tcPr>
          <w:p w14:paraId="73526F11"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Sulphur Dioxide</w:t>
            </w:r>
          </w:p>
        </w:tc>
        <w:tc>
          <w:tcPr>
            <w:tcW w:w="6600" w:type="dxa"/>
            <w:tcBorders>
              <w:top w:val="nil"/>
              <w:left w:val="nil"/>
              <w:bottom w:val="nil"/>
              <w:right w:val="nil"/>
            </w:tcBorders>
            <w:shd w:val="clear" w:color="auto" w:fill="auto"/>
          </w:tcPr>
          <w:p w14:paraId="3C7BD33E"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Decreased lung function, bronchoconstriction, respiratory </w:t>
            </w:r>
            <w:r>
              <w:rPr>
                <w:rFonts w:ascii="Times New Roman" w:eastAsia="Times New Roman" w:hAnsi="Times New Roman" w:cs="Times New Roman"/>
                <w:color w:val="000000" w:themeColor="text1"/>
              </w:rPr>
              <w:tab/>
              <w:t xml:space="preserve">symptoms, eye irritations, and adverse pregnancy </w:t>
            </w:r>
            <w:r>
              <w:rPr>
                <w:rFonts w:ascii="Times New Roman" w:eastAsia="Times New Roman" w:hAnsi="Times New Roman" w:cs="Times New Roman"/>
                <w:color w:val="000000" w:themeColor="text1"/>
              </w:rPr>
              <w:tab/>
              <w:t>outcomes.</w:t>
            </w:r>
          </w:p>
        </w:tc>
      </w:tr>
      <w:tr w:rsidR="002527B8" w14:paraId="5E79BA50" w14:textId="77777777" w:rsidTr="00AA4907">
        <w:tc>
          <w:tcPr>
            <w:tcW w:w="2410" w:type="dxa"/>
            <w:tcBorders>
              <w:top w:val="nil"/>
              <w:left w:val="nil"/>
              <w:bottom w:val="nil"/>
              <w:right w:val="nil"/>
            </w:tcBorders>
            <w:shd w:val="clear" w:color="auto" w:fill="auto"/>
          </w:tcPr>
          <w:p w14:paraId="0CD46A9F"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Nitrogen Oxides</w:t>
            </w:r>
          </w:p>
        </w:tc>
        <w:tc>
          <w:tcPr>
            <w:tcW w:w="6600" w:type="dxa"/>
            <w:tcBorders>
              <w:top w:val="nil"/>
              <w:left w:val="nil"/>
              <w:bottom w:val="nil"/>
              <w:right w:val="nil"/>
            </w:tcBorders>
            <w:shd w:val="clear" w:color="auto" w:fill="auto"/>
          </w:tcPr>
          <w:p w14:paraId="4C0B0989"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Eye, nose and throat irritation, decreased lung function, and </w:t>
            </w:r>
            <w:r>
              <w:rPr>
                <w:rFonts w:ascii="Times New Roman" w:eastAsia="Times New Roman" w:hAnsi="Times New Roman" w:cs="Times New Roman"/>
                <w:color w:val="000000" w:themeColor="text1"/>
              </w:rPr>
              <w:tab/>
              <w:t xml:space="preserve">respiratory infections in children. </w:t>
            </w:r>
          </w:p>
        </w:tc>
      </w:tr>
      <w:tr w:rsidR="002527B8" w14:paraId="3EB1C1FA" w14:textId="77777777" w:rsidTr="00AA4907">
        <w:tc>
          <w:tcPr>
            <w:tcW w:w="2410" w:type="dxa"/>
            <w:tcBorders>
              <w:top w:val="nil"/>
              <w:left w:val="nil"/>
              <w:bottom w:val="nil"/>
              <w:right w:val="nil"/>
            </w:tcBorders>
            <w:shd w:val="clear" w:color="auto" w:fill="auto"/>
          </w:tcPr>
          <w:p w14:paraId="7EED7E54"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Benzene</w:t>
            </w:r>
          </w:p>
        </w:tc>
        <w:tc>
          <w:tcPr>
            <w:tcW w:w="6600" w:type="dxa"/>
            <w:tcBorders>
              <w:top w:val="nil"/>
              <w:left w:val="nil"/>
              <w:bottom w:val="nil"/>
              <w:right w:val="nil"/>
            </w:tcBorders>
            <w:shd w:val="clear" w:color="auto" w:fill="auto"/>
          </w:tcPr>
          <w:p w14:paraId="78145299"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Eye, nose and throat irritation, decreased lung function, </w:t>
            </w:r>
            <w:r>
              <w:rPr>
                <w:rFonts w:ascii="Times New Roman" w:eastAsia="Times New Roman" w:hAnsi="Times New Roman" w:cs="Times New Roman"/>
                <w:color w:val="000000" w:themeColor="text1"/>
              </w:rPr>
              <w:tab/>
              <w:t>respiratory infection in children.</w:t>
            </w:r>
          </w:p>
        </w:tc>
      </w:tr>
      <w:tr w:rsidR="002527B8" w14:paraId="7CB6DFFD" w14:textId="77777777" w:rsidTr="00AA4907">
        <w:tc>
          <w:tcPr>
            <w:tcW w:w="2410" w:type="dxa"/>
            <w:tcBorders>
              <w:top w:val="nil"/>
              <w:left w:val="nil"/>
              <w:bottom w:val="nil"/>
              <w:right w:val="nil"/>
            </w:tcBorders>
            <w:shd w:val="clear" w:color="auto" w:fill="auto"/>
          </w:tcPr>
          <w:p w14:paraId="446B5A2E"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Toluene</w:t>
            </w:r>
          </w:p>
        </w:tc>
        <w:tc>
          <w:tcPr>
            <w:tcW w:w="6600" w:type="dxa"/>
            <w:tcBorders>
              <w:top w:val="nil"/>
              <w:left w:val="nil"/>
              <w:bottom w:val="nil"/>
              <w:right w:val="nil"/>
            </w:tcBorders>
            <w:shd w:val="clear" w:color="auto" w:fill="auto"/>
          </w:tcPr>
          <w:p w14:paraId="656F5FB0"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Eye and nasal irritation, tiredness, confusion, dizziness, fatigue, </w:t>
            </w:r>
            <w:r>
              <w:rPr>
                <w:rFonts w:ascii="Times New Roman" w:eastAsia="Times New Roman" w:hAnsi="Times New Roman" w:cs="Times New Roman"/>
                <w:color w:val="000000" w:themeColor="text1"/>
              </w:rPr>
              <w:tab/>
              <w:t xml:space="preserve">pupil dilation, neurological symptoms, insomnia, and liver </w:t>
            </w:r>
            <w:r>
              <w:rPr>
                <w:rFonts w:ascii="Times New Roman" w:eastAsia="Times New Roman" w:hAnsi="Times New Roman" w:cs="Times New Roman"/>
                <w:color w:val="000000" w:themeColor="text1"/>
              </w:rPr>
              <w:tab/>
              <w:t>and kidney damage.</w:t>
            </w:r>
          </w:p>
        </w:tc>
      </w:tr>
      <w:tr w:rsidR="002527B8" w14:paraId="035AA2CB" w14:textId="77777777" w:rsidTr="00AA4907">
        <w:tc>
          <w:tcPr>
            <w:tcW w:w="2410" w:type="dxa"/>
            <w:tcBorders>
              <w:top w:val="nil"/>
              <w:left w:val="nil"/>
              <w:bottom w:val="nil"/>
              <w:right w:val="nil"/>
            </w:tcBorders>
          </w:tcPr>
          <w:p w14:paraId="0EBBF32F"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Ozone</w:t>
            </w:r>
          </w:p>
        </w:tc>
        <w:tc>
          <w:tcPr>
            <w:tcW w:w="6600" w:type="dxa"/>
            <w:tcBorders>
              <w:top w:val="nil"/>
              <w:left w:val="nil"/>
              <w:bottom w:val="nil"/>
              <w:right w:val="nil"/>
            </w:tcBorders>
          </w:tcPr>
          <w:p w14:paraId="5B6D18BB"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Decreased lung function, increased airway resistance, impaired </w:t>
            </w:r>
            <w:r>
              <w:rPr>
                <w:rFonts w:ascii="Times New Roman" w:eastAsia="Times New Roman" w:hAnsi="Times New Roman" w:cs="Times New Roman"/>
                <w:color w:val="000000" w:themeColor="text1"/>
              </w:rPr>
              <w:tab/>
              <w:t xml:space="preserve">lung development in children, exacerbation of asthmatic </w:t>
            </w:r>
            <w:r>
              <w:rPr>
                <w:rFonts w:ascii="Times New Roman" w:eastAsia="Times New Roman" w:hAnsi="Times New Roman" w:cs="Times New Roman"/>
                <w:color w:val="000000" w:themeColor="text1"/>
              </w:rPr>
              <w:tab/>
              <w:t xml:space="preserve">symptoms. </w:t>
            </w:r>
          </w:p>
        </w:tc>
      </w:tr>
      <w:tr w:rsidR="002527B8" w14:paraId="7288F045" w14:textId="77777777" w:rsidTr="00AA4907">
        <w:tc>
          <w:tcPr>
            <w:tcW w:w="2410" w:type="dxa"/>
            <w:tcBorders>
              <w:top w:val="nil"/>
              <w:left w:val="nil"/>
              <w:right w:val="nil"/>
            </w:tcBorders>
          </w:tcPr>
          <w:p w14:paraId="4723E597"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Particulate Matter</w:t>
            </w:r>
          </w:p>
        </w:tc>
        <w:tc>
          <w:tcPr>
            <w:tcW w:w="6600" w:type="dxa"/>
            <w:tcBorders>
              <w:top w:val="nil"/>
              <w:left w:val="nil"/>
              <w:right w:val="nil"/>
            </w:tcBorders>
          </w:tcPr>
          <w:p w14:paraId="472BB343" w14:textId="77777777" w:rsidR="002527B8" w:rsidRDefault="002527B8" w:rsidP="00AA4907">
            <w:pPr>
              <w:spacing w:before="120" w:after="120"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Impaired respiratory and cardiac function, inflammation, immune deficiency, death.</w:t>
            </w:r>
          </w:p>
        </w:tc>
      </w:tr>
    </w:tbl>
    <w:p w14:paraId="0A768C98" w14:textId="0AF62D7A" w:rsidR="002527B8" w:rsidRDefault="002527B8" w:rsidP="002527B8">
      <w:pPr>
        <w:spacing w:before="120" w:after="120" w:line="480" w:lineRule="auto"/>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w:t>
      </w:r>
      <w:r w:rsidR="005E4B04">
        <w:rPr>
          <w:rFonts w:ascii="Times New Roman" w:eastAsia="Times New Roman" w:hAnsi="Times New Roman" w:cs="Times New Roman"/>
          <w:color w:val="000000" w:themeColor="text1"/>
        </w:rPr>
        <w:t>orld Health Organisation</w:t>
      </w:r>
      <w:r w:rsidR="004335D8">
        <w:rPr>
          <w:rFonts w:ascii="Times New Roman" w:eastAsia="Times New Roman" w:hAnsi="Times New Roman" w:cs="Times New Roman"/>
          <w:color w:val="000000" w:themeColor="text1"/>
        </w:rPr>
        <w:t xml:space="preserve"> [WHO]</w:t>
      </w:r>
      <w:r>
        <w:rPr>
          <w:rFonts w:ascii="Times New Roman" w:eastAsia="Times New Roman" w:hAnsi="Times New Roman" w:cs="Times New Roman"/>
          <w:color w:val="000000" w:themeColor="text1"/>
        </w:rPr>
        <w:t xml:space="preserve">, 2022) </w:t>
      </w:r>
    </w:p>
    <w:p w14:paraId="00FC4AB6" w14:textId="77777777" w:rsidR="002527B8" w:rsidRDefault="002527B8" w:rsidP="002527B8">
      <w:pPr>
        <w:spacing w:before="120" w:after="120"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Soil Impacts</w:t>
      </w:r>
    </w:p>
    <w:p w14:paraId="69CAD107" w14:textId="682595C2" w:rsidR="002527B8" w:rsidRDefault="002527B8" w:rsidP="002527B8">
      <w:pPr>
        <w:spacing w:before="120" w:after="120"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soil is also significantly affected when exposed to bushfires, the intensity with which the East Gippsland bushfires burned resulted in surface plants and organic matter being reduced to ash, resulting in up to 10cm of loose soil. This loss of vegetation results in a </w:t>
      </w:r>
      <w:r>
        <w:rPr>
          <w:rFonts w:ascii="Times New Roman" w:eastAsia="Times New Roman" w:hAnsi="Times New Roman" w:cs="Times New Roman"/>
          <w:color w:val="000000" w:themeColor="text1"/>
        </w:rPr>
        <w:lastRenderedPageBreak/>
        <w:t>loss of stability of the landscape and as rains wash away the burned matter and topsoil, heavy metals such as zinc, nickel, lead, copper and arsenic rise closer to the soil’s surface (</w:t>
      </w:r>
      <w:r w:rsidR="00FF46A4">
        <w:rPr>
          <w:rFonts w:ascii="Times New Roman" w:eastAsia="Times New Roman" w:hAnsi="Times New Roman" w:cs="Times New Roman"/>
          <w:color w:val="000000" w:themeColor="text1"/>
        </w:rPr>
        <w:t>The Commonwealth Science and Industrial Research Organisation [CSIRO]</w:t>
      </w:r>
      <w:r>
        <w:rPr>
          <w:rFonts w:ascii="Times New Roman" w:eastAsia="Times New Roman" w:hAnsi="Times New Roman" w:cs="Times New Roman"/>
          <w:color w:val="000000" w:themeColor="text1"/>
        </w:rPr>
        <w:t>, 2021). Agricultural land made up over half a million hectares of the scorched earth, and with heavy metal contaminating the soil, they may enter the crops and due to their bio-accumulative properties subsequently progress through the food chain, whether from livestock feeding on the crop or directly through human consumption (CSIRO, 2021). The symptoms of heavy metal toxicity to human health can include; abdominal pain, fatigue, dizziness, nausea, dehydration, diarrhoea and neurological symptoms such as dystonia or affected gait (</w:t>
      </w:r>
      <w:proofErr w:type="spellStart"/>
      <w:r>
        <w:rPr>
          <w:rFonts w:ascii="Times New Roman" w:eastAsia="Times New Roman" w:hAnsi="Times New Roman" w:cs="Times New Roman"/>
          <w:color w:val="000000" w:themeColor="text1"/>
        </w:rPr>
        <w:t>Dennekamp</w:t>
      </w:r>
      <w:proofErr w:type="spellEnd"/>
      <w:r>
        <w:rPr>
          <w:rFonts w:ascii="Times New Roman" w:eastAsia="Times New Roman" w:hAnsi="Times New Roman" w:cs="Times New Roman"/>
          <w:color w:val="000000" w:themeColor="text1"/>
        </w:rPr>
        <w:t xml:space="preserve"> &amp; Abramson, 2011; Hamon et al., 2020). The burning of agricultural crop also impacts upon crop availability both in the short-term but also in the medium to long-term where the ground becomes infertile. This can lead to significant increase in produce costs and result in consumers purchasing cheap less nutritious alternatives, potentially impacting upon nutritional balance which in itself can cause a number of physical symptoms such as lethargy, tooth decay, underweight or obesity, and constipation or diarrhoea (</w:t>
      </w:r>
      <w:r w:rsidR="00FF46A4">
        <w:rPr>
          <w:rFonts w:ascii="Times New Roman" w:eastAsia="Times New Roman" w:hAnsi="Times New Roman" w:cs="Times New Roman"/>
          <w:color w:val="000000" w:themeColor="text1"/>
        </w:rPr>
        <w:t xml:space="preserve">The </w:t>
      </w:r>
      <w:proofErr w:type="spellStart"/>
      <w:r w:rsidR="00FF46A4">
        <w:rPr>
          <w:rFonts w:ascii="Times New Roman" w:eastAsia="Times New Roman" w:hAnsi="Times New Roman" w:cs="Times New Roman"/>
          <w:color w:val="000000" w:themeColor="text1"/>
        </w:rPr>
        <w:t>Centers</w:t>
      </w:r>
      <w:proofErr w:type="spellEnd"/>
      <w:r w:rsidR="00FF46A4">
        <w:rPr>
          <w:rFonts w:ascii="Times New Roman" w:eastAsia="Times New Roman" w:hAnsi="Times New Roman" w:cs="Times New Roman"/>
          <w:color w:val="000000" w:themeColor="text1"/>
        </w:rPr>
        <w:t xml:space="preserve"> for Disease Control and Prevention [CDC]</w:t>
      </w:r>
      <w:r>
        <w:rPr>
          <w:rFonts w:ascii="Times New Roman" w:eastAsia="Times New Roman" w:hAnsi="Times New Roman" w:cs="Times New Roman"/>
          <w:color w:val="000000" w:themeColor="text1"/>
        </w:rPr>
        <w:t>, 2020). Furthermore, the loss of income to those holding the agricultural lands may lead to a similar inability to acquire adequate nutrition in addition to mental strains which can accompany financial strains.</w:t>
      </w:r>
    </w:p>
    <w:p w14:paraId="24C1DA21" w14:textId="7D083A37" w:rsidR="002527B8" w:rsidRDefault="002527B8" w:rsidP="002527B8">
      <w:pPr>
        <w:spacing w:before="120" w:after="120"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Further to the potential impacts of bushfire on agricultural land and the linked human health impacts are the numerous ecological impacts associated with bushfires. Heat and the deposition of ash alter the pH of the soil in addition the nutrient availability. Furthermore, damage to the microbes of the ecosystem result in soil sterilisation, impacting the health and regenerative capacity of native flora. This soil sterilisation is exacerbated by disruption to the nutrient and organic matter cycles of the soil ecosystem and an increased hydrophobicity reducing the water available for flora regrowth (CSIRO, 2021). The combustion of organic </w:t>
      </w:r>
      <w:r>
        <w:rPr>
          <w:rFonts w:ascii="Times New Roman" w:eastAsia="Times New Roman" w:hAnsi="Times New Roman" w:cs="Times New Roman"/>
          <w:color w:val="000000" w:themeColor="text1"/>
        </w:rPr>
        <w:lastRenderedPageBreak/>
        <w:t>carbon and other chemicals in high temperatures can also result in the conversion of these soil nutrients into soluble form causing soil leaching, which in turn further reduces the productive capacity of soil. The erosion of the land and soil results in a significantly increased risk of further erosion and runoff in the presence of rain (A</w:t>
      </w:r>
      <w:r w:rsidR="00FF46A4">
        <w:rPr>
          <w:rFonts w:ascii="Times New Roman" w:eastAsia="Times New Roman" w:hAnsi="Times New Roman" w:cs="Times New Roman"/>
          <w:color w:val="000000" w:themeColor="text1"/>
        </w:rPr>
        <w:t xml:space="preserve">ustralian </w:t>
      </w:r>
      <w:r>
        <w:rPr>
          <w:rFonts w:ascii="Times New Roman" w:eastAsia="Times New Roman" w:hAnsi="Times New Roman" w:cs="Times New Roman"/>
          <w:color w:val="000000" w:themeColor="text1"/>
        </w:rPr>
        <w:t>W</w:t>
      </w:r>
      <w:r w:rsidR="00FF46A4">
        <w:rPr>
          <w:rFonts w:ascii="Times New Roman" w:eastAsia="Times New Roman" w:hAnsi="Times New Roman" w:cs="Times New Roman"/>
          <w:color w:val="000000" w:themeColor="text1"/>
        </w:rPr>
        <w:t>ater Association [AWA]</w:t>
      </w:r>
      <w:r>
        <w:rPr>
          <w:rFonts w:ascii="Times New Roman" w:eastAsia="Times New Roman" w:hAnsi="Times New Roman" w:cs="Times New Roman"/>
          <w:color w:val="000000" w:themeColor="text1"/>
        </w:rPr>
        <w:t>, 2021).</w:t>
      </w:r>
    </w:p>
    <w:p w14:paraId="3BD9E819" w14:textId="77777777" w:rsidR="002527B8" w:rsidRPr="00EA0DEC" w:rsidRDefault="002527B8" w:rsidP="002527B8">
      <w:pPr>
        <w:spacing w:before="120" w:after="120" w:line="480" w:lineRule="auto"/>
        <w:rPr>
          <w:rFonts w:ascii="Times New Roman" w:eastAsia="Times New Roman" w:hAnsi="Times New Roman" w:cs="Times New Roman"/>
          <w:b/>
          <w:bCs/>
          <w:color w:val="000000" w:themeColor="text1"/>
        </w:rPr>
      </w:pPr>
      <w:r w:rsidRPr="00EA0DEC">
        <w:rPr>
          <w:rFonts w:ascii="Times New Roman" w:eastAsia="Times New Roman" w:hAnsi="Times New Roman" w:cs="Times New Roman"/>
          <w:b/>
          <w:bCs/>
          <w:color w:val="000000" w:themeColor="text1"/>
        </w:rPr>
        <w:t>Water Impacts</w:t>
      </w:r>
    </w:p>
    <w:p w14:paraId="31A9E531" w14:textId="1F9F8710" w:rsidR="002527B8" w:rsidRDefault="002527B8" w:rsidP="002527B8">
      <w:pPr>
        <w:spacing w:line="480" w:lineRule="auto"/>
        <w:rPr>
          <w:rFonts w:ascii="Times New Roman" w:hAnsi="Times New Roman" w:cs="Times New Roman"/>
        </w:rPr>
      </w:pPr>
      <w:r>
        <w:rPr>
          <w:rFonts w:ascii="Times New Roman" w:hAnsi="Times New Roman" w:cs="Times New Roman"/>
        </w:rPr>
        <w:tab/>
        <w:t>Rain is often invaluable in the subjugation of bushfires, however rain following bushfire can be devastating for the environment, triggering erosion events and debris flow. Sediment runoff occurs in high mass with the unconsolidated, saturated debris flowing into surrounding water systems, in East Gippsland this occurred into a number of rivers and streams throughout the region (A</w:t>
      </w:r>
      <w:r w:rsidR="00FF46A4">
        <w:rPr>
          <w:rFonts w:ascii="Times New Roman" w:hAnsi="Times New Roman" w:cs="Times New Roman"/>
        </w:rPr>
        <w:t>ustralian Academy of Science [AAS]</w:t>
      </w:r>
      <w:r>
        <w:rPr>
          <w:rFonts w:ascii="Times New Roman" w:hAnsi="Times New Roman" w:cs="Times New Roman"/>
        </w:rPr>
        <w:t>, 2020). The high sediment loads following the bushfires contained high levels of ash and charcoal which upon entering the water systems immediately impacts water quality and can have a protracted effect, with the Cotter River catchment still not recovering from drops in water quality from bushfires ten years ago. (Biswas et al., 2021) A multitude of changes are associated with the sediment runoff. A notable change in turbidity occurs, as sediment and ash smother the rocks, particularly detrimental to the invertebrates of the ecosystem which rely on the stony streams. The heavy metals previously discussed rising to the topsoil also causes significant damage to the water ecosystems as they enter water systems, an example is duckweed growth slowing by up to 60% following seven days of exposure (CSIRO, 2021) Duckweed is an integral component in multiple ecosystems, it serves as livestock feed, a habitat for wildlife, improves water quality by acting as a purifier and reducing turbidity, and is a sustainable food source (</w:t>
      </w:r>
      <w:proofErr w:type="spellStart"/>
      <w:r>
        <w:rPr>
          <w:rFonts w:ascii="Times New Roman" w:hAnsi="Times New Roman" w:cs="Times New Roman"/>
        </w:rPr>
        <w:t>Körner</w:t>
      </w:r>
      <w:proofErr w:type="spellEnd"/>
      <w:r>
        <w:rPr>
          <w:rFonts w:ascii="Times New Roman" w:hAnsi="Times New Roman" w:cs="Times New Roman"/>
        </w:rPr>
        <w:t xml:space="preserve"> &amp; </w:t>
      </w:r>
      <w:proofErr w:type="spellStart"/>
      <w:r>
        <w:rPr>
          <w:rFonts w:ascii="Times New Roman" w:hAnsi="Times New Roman" w:cs="Times New Roman"/>
        </w:rPr>
        <w:t>Vermaat</w:t>
      </w:r>
      <w:proofErr w:type="spellEnd"/>
      <w:r>
        <w:rPr>
          <w:rFonts w:ascii="Times New Roman" w:hAnsi="Times New Roman" w:cs="Times New Roman"/>
        </w:rPr>
        <w:t xml:space="preserve">, 1998). </w:t>
      </w:r>
    </w:p>
    <w:p w14:paraId="5DCA6808" w14:textId="59175545" w:rsidR="002527B8" w:rsidRDefault="002527B8" w:rsidP="002527B8">
      <w:pPr>
        <w:spacing w:line="480" w:lineRule="auto"/>
        <w:rPr>
          <w:rFonts w:ascii="Times New Roman" w:hAnsi="Times New Roman" w:cs="Times New Roman"/>
        </w:rPr>
      </w:pPr>
      <w:r>
        <w:rPr>
          <w:rFonts w:ascii="Times New Roman" w:hAnsi="Times New Roman" w:cs="Times New Roman"/>
        </w:rPr>
        <w:tab/>
        <w:t>Sediment runoff is of greatest concern in freshwater ecosystems, where bacteria in the water consume carbon from ash and in the breakdown process</w:t>
      </w:r>
      <w:r w:rsidR="004335D8">
        <w:rPr>
          <w:rFonts w:ascii="Times New Roman" w:hAnsi="Times New Roman" w:cs="Times New Roman"/>
        </w:rPr>
        <w:t>,</w:t>
      </w:r>
      <w:r>
        <w:rPr>
          <w:rFonts w:ascii="Times New Roman" w:hAnsi="Times New Roman" w:cs="Times New Roman"/>
        </w:rPr>
        <w:t xml:space="preserve"> consume dissolved oxygen </w:t>
      </w:r>
      <w:r>
        <w:rPr>
          <w:rFonts w:ascii="Times New Roman" w:hAnsi="Times New Roman" w:cs="Times New Roman"/>
        </w:rPr>
        <w:lastRenderedPageBreak/>
        <w:t>(CSIRO, 2021). The more carbon in the system, the more oxygen is removed</w:t>
      </w:r>
      <w:r w:rsidR="004335D8">
        <w:rPr>
          <w:rFonts w:ascii="Times New Roman" w:hAnsi="Times New Roman" w:cs="Times New Roman"/>
        </w:rPr>
        <w:t>. Animals</w:t>
      </w:r>
      <w:r>
        <w:rPr>
          <w:rFonts w:ascii="Times New Roman" w:hAnsi="Times New Roman" w:cs="Times New Roman"/>
        </w:rPr>
        <w:t xml:space="preserve"> and plants in freshwater systems have a very low tolerance for change and cannot survive in low oxygen environments, being unable to breath</w:t>
      </w:r>
      <w:r w:rsidR="004335D8">
        <w:rPr>
          <w:rFonts w:ascii="Times New Roman" w:hAnsi="Times New Roman" w:cs="Times New Roman"/>
        </w:rPr>
        <w:t>,</w:t>
      </w:r>
      <w:r>
        <w:rPr>
          <w:rFonts w:ascii="Times New Roman" w:hAnsi="Times New Roman" w:cs="Times New Roman"/>
        </w:rPr>
        <w:t xml:space="preserve"> breed or feed (AWA, 2021). As with the damage to agricultural land, the same economic and human health impacts apply with large consequences to the food chain and potential loss of income. Like heavy metal bioaccumulation on agricultural ground, the heavy metal runoff into water systems also leads to bioaccumulation and in turn biomagnification. In addition to heavy metals, chemical runoff from the ash considerably increases. Water testing in the Gippsland River following the bushfires showed daily peak loads of; 145 tonnes of dissolved organic carbon, 33 tonnes of nitrogen – an increase from usual daily load of 0.1 to 1 tonne, 6.5 tonnes of phosphorous, an increase from 0.01 to 0.1 tonnes at normal daily levels (M</w:t>
      </w:r>
      <w:r w:rsidR="00FF46A4">
        <w:rPr>
          <w:rFonts w:ascii="Times New Roman" w:hAnsi="Times New Roman" w:cs="Times New Roman"/>
        </w:rPr>
        <w:t>urray-Darling Basin Authority [MDBA]</w:t>
      </w:r>
      <w:r>
        <w:rPr>
          <w:rFonts w:ascii="Times New Roman" w:hAnsi="Times New Roman" w:cs="Times New Roman"/>
        </w:rPr>
        <w:t xml:space="preserve">, 2021). The nutrient loading from the burnt catchments into the Gippsland River resulted in increased internal loading, drastically increasing the number of cyanobacteria present. Cyanobacteria presence can cause taste and odour problems in fresh water, and in significant concentrations is toxic to human health. The potential toxic effects can include stomach pain, headaches, diarrhoea, vomiting, and neurological symptoms such as dizziness and muscular weakness (CSIRO, 2017). </w:t>
      </w:r>
    </w:p>
    <w:p w14:paraId="3905F5F0" w14:textId="77777777" w:rsidR="002527B8" w:rsidRDefault="002527B8" w:rsidP="002527B8">
      <w:pPr>
        <w:spacing w:line="480" w:lineRule="auto"/>
        <w:ind w:firstLine="720"/>
        <w:rPr>
          <w:rFonts w:ascii="Times New Roman" w:hAnsi="Times New Roman" w:cs="Times New Roman"/>
        </w:rPr>
      </w:pPr>
      <w:r>
        <w:rPr>
          <w:rFonts w:ascii="Times New Roman" w:hAnsi="Times New Roman" w:cs="Times New Roman"/>
        </w:rPr>
        <w:t>A secondary consequence of this toxicity is the optimal response being boiling water or drinking bottled water, with the tap water in Australia containing fluoride, potential fluoridation deficiencies may arise if prolonged toxicity of the water supply endures (Water Quality Australia, 2020).</w:t>
      </w:r>
    </w:p>
    <w:p w14:paraId="51C5F562" w14:textId="63863BA1" w:rsidR="002527B8" w:rsidRPr="00FF46A4" w:rsidRDefault="002527B8" w:rsidP="002527B8">
      <w:pPr>
        <w:spacing w:line="480" w:lineRule="auto"/>
        <w:rPr>
          <w:rFonts w:ascii="Times New Roman" w:hAnsi="Times New Roman" w:cs="Times New Roman"/>
        </w:rPr>
      </w:pPr>
      <w:r>
        <w:rPr>
          <w:rFonts w:ascii="Times New Roman" w:hAnsi="Times New Roman" w:cs="Times New Roman"/>
        </w:rPr>
        <w:tab/>
        <w:t>Dead animals also transfer into rivers and lakes in the runoff, this furthers bacterial growth further shifting the bushfires impact from the land to the water systems (CSIRO, 2021). The following (Figure 1) depicts a number of processes which result in water quality deterioration and ecosystem damage after a bushfire.</w:t>
      </w:r>
    </w:p>
    <w:p w14:paraId="32638353" w14:textId="77777777" w:rsidR="002527B8" w:rsidRPr="00EA0DEC" w:rsidRDefault="002527B8" w:rsidP="002527B8">
      <w:pPr>
        <w:spacing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Figure 1</w:t>
      </w:r>
    </w:p>
    <w:p w14:paraId="2EB1CF03" w14:textId="77777777" w:rsidR="002527B8" w:rsidRDefault="002527B8" w:rsidP="002527B8">
      <w:pPr>
        <w:spacing w:line="480" w:lineRule="auto"/>
        <w:rPr>
          <w:rFonts w:ascii="Times New Roman" w:eastAsia="Times New Roman" w:hAnsi="Times New Roman" w:cs="Times New Roman"/>
        </w:rPr>
      </w:pPr>
      <w:r w:rsidRPr="005A1E9D">
        <w:rPr>
          <w:rFonts w:ascii="Times New Roman" w:eastAsia="Times New Roman" w:hAnsi="Times New Roman" w:cs="Times New Roman"/>
        </w:rPr>
        <w:fldChar w:fldCharType="begin"/>
      </w:r>
      <w:r w:rsidRPr="005A1E9D">
        <w:rPr>
          <w:rFonts w:ascii="Times New Roman" w:eastAsia="Times New Roman" w:hAnsi="Times New Roman" w:cs="Times New Roman"/>
        </w:rPr>
        <w:instrText xml:space="preserve"> INCLUDEPICTURE "/var/folders/jq/f2wsfg652r10v9h_7_rdxlgm0000gn/T/com.microsoft.Word/WebArchiveCopyPasteTempFiles/OkE9aJkjvqACGk8EE5gGVFotR4DlrUcsWsz4PoKDeXei1Y_pm3YjY1sUX18-leE5zR-cmNMaApFHPNkUcIOaME5bipbRZTYX0rjIlUpqepC4pIEdFXn2pLp6YzXkTVWxasxtzHrz" \* MERGEFORMATINET </w:instrText>
      </w:r>
      <w:r w:rsidRPr="005A1E9D">
        <w:rPr>
          <w:rFonts w:ascii="Times New Roman" w:eastAsia="Times New Roman" w:hAnsi="Times New Roman" w:cs="Times New Roman"/>
        </w:rPr>
        <w:fldChar w:fldCharType="separate"/>
      </w:r>
      <w:r w:rsidRPr="005A1E9D">
        <w:rPr>
          <w:noProof/>
        </w:rPr>
        <w:drawing>
          <wp:inline distT="0" distB="0" distL="0" distR="0" wp14:anchorId="05C120BA" wp14:editId="5D1139A3">
            <wp:extent cx="4213699" cy="2750119"/>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5819" cy="2823295"/>
                    </a:xfrm>
                    <a:prstGeom prst="rect">
                      <a:avLst/>
                    </a:prstGeom>
                    <a:noFill/>
                    <a:ln>
                      <a:noFill/>
                    </a:ln>
                  </pic:spPr>
                </pic:pic>
              </a:graphicData>
            </a:graphic>
          </wp:inline>
        </w:drawing>
      </w:r>
      <w:r w:rsidRPr="005A1E9D">
        <w:rPr>
          <w:rFonts w:ascii="Times New Roman" w:eastAsia="Times New Roman" w:hAnsi="Times New Roman" w:cs="Times New Roman"/>
        </w:rPr>
        <w:fldChar w:fldCharType="end"/>
      </w:r>
      <w:r>
        <w:rPr>
          <w:rFonts w:ascii="Times New Roman" w:eastAsia="Times New Roman" w:hAnsi="Times New Roman" w:cs="Times New Roman"/>
        </w:rPr>
        <w:t>(Farrell &amp; Prober, 2022)</w:t>
      </w:r>
    </w:p>
    <w:p w14:paraId="765F60FB" w14:textId="77777777" w:rsidR="002527B8" w:rsidRDefault="002527B8" w:rsidP="002527B8">
      <w:pPr>
        <w:spacing w:line="480" w:lineRule="auto"/>
        <w:rPr>
          <w:rFonts w:ascii="Times New Roman" w:hAnsi="Times New Roman" w:cs="Times New Roman"/>
          <w:b/>
          <w:bCs/>
        </w:rPr>
      </w:pPr>
      <w:r>
        <w:rPr>
          <w:rFonts w:ascii="Times New Roman" w:hAnsi="Times New Roman" w:cs="Times New Roman"/>
          <w:b/>
          <w:bCs/>
        </w:rPr>
        <w:t>Additional Effects</w:t>
      </w:r>
    </w:p>
    <w:p w14:paraId="4418748B" w14:textId="4581CBE3" w:rsidR="002527B8" w:rsidRDefault="002527B8" w:rsidP="002527B8">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impacts to ecosystems and human health </w:t>
      </w:r>
      <w:r w:rsidR="00FF46A4">
        <w:rPr>
          <w:rFonts w:ascii="Times New Roman" w:hAnsi="Times New Roman" w:cs="Times New Roman"/>
        </w:rPr>
        <w:t>are</w:t>
      </w:r>
      <w:r>
        <w:rPr>
          <w:rFonts w:ascii="Times New Roman" w:hAnsi="Times New Roman" w:cs="Times New Roman"/>
        </w:rPr>
        <w:t xml:space="preserve"> not restricted to the pollution of air, soil and water. Bushfires have the potential to deal significant damage to infrastructure, including electrical infrastructure. The loss of electricity presents a number of risks to human health, and with the physical barrier that fire presents and the rural locality of some affected regions, it can be extended periods of time before power is restored. A loss of electricity can impact human health in a number of ways, including food hygiene concerns as food begins to decay in the hot conditions and with refrigeration not working, bacteria begin to form such as Salmonella and if contaminated food is consumed, the following physical symptoms may present; diarrhoea, stomach cramping, nausea or vomiting, headaches, chills, and fever (CDC, 2022). </w:t>
      </w:r>
    </w:p>
    <w:p w14:paraId="793BDFF8" w14:textId="77777777" w:rsidR="002527B8" w:rsidRDefault="002527B8" w:rsidP="002527B8">
      <w:pPr>
        <w:spacing w:line="480" w:lineRule="auto"/>
        <w:rPr>
          <w:rFonts w:ascii="Times New Roman" w:hAnsi="Times New Roman" w:cs="Times New Roman"/>
        </w:rPr>
      </w:pPr>
      <w:r>
        <w:rPr>
          <w:rFonts w:ascii="Times New Roman" w:hAnsi="Times New Roman" w:cs="Times New Roman"/>
        </w:rPr>
        <w:tab/>
        <w:t xml:space="preserve">Transport and transport infrastructure are also often damaged, or inaccessible as a result of bushfires and this can impact human health in a number of ways. Transport is frequently used to secure income, whether it be transporting goods or travelling to work. Without income, goods and services may not be afforded and as previously discussed nutritional balance is potentially impacted. The rural locality of parts of Gippsland also </w:t>
      </w:r>
      <w:r>
        <w:rPr>
          <w:rFonts w:ascii="Times New Roman" w:hAnsi="Times New Roman" w:cs="Times New Roman"/>
        </w:rPr>
        <w:lastRenderedPageBreak/>
        <w:t xml:space="preserve">means that with transportation infrastructure damaged there may be no way of obtaining required goods for extended timeframes including food and medicine, nor reaching medical facilities for more specialised remedy. </w:t>
      </w:r>
    </w:p>
    <w:p w14:paraId="090C2761" w14:textId="1082999E" w:rsidR="002527B8" w:rsidRDefault="002527B8" w:rsidP="002527B8">
      <w:pPr>
        <w:spacing w:line="480" w:lineRule="auto"/>
        <w:rPr>
          <w:rFonts w:ascii="Times New Roman" w:hAnsi="Times New Roman" w:cs="Times New Roman"/>
        </w:rPr>
      </w:pPr>
      <w:r>
        <w:rPr>
          <w:rFonts w:ascii="Times New Roman" w:hAnsi="Times New Roman" w:cs="Times New Roman"/>
        </w:rPr>
        <w:tab/>
        <w:t>The bushfires were not able to be contained and this resulted in a significant loss of homes, whether totally destroyed or significantly damaged. The threat to properties meant that 200,000 people were temporarily displaced, sheltering in shared evacuation points, rising disease transmissibility conditions, and the spread of disease increasing (D</w:t>
      </w:r>
      <w:r w:rsidR="00FF46A4">
        <w:rPr>
          <w:rFonts w:ascii="Times New Roman" w:hAnsi="Times New Roman" w:cs="Times New Roman"/>
        </w:rPr>
        <w:t>epartment of Health Tasmania [</w:t>
      </w:r>
      <w:proofErr w:type="spellStart"/>
      <w:r w:rsidR="00FF46A4">
        <w:rPr>
          <w:rFonts w:ascii="Times New Roman" w:hAnsi="Times New Roman" w:cs="Times New Roman"/>
        </w:rPr>
        <w:t>DoH</w:t>
      </w:r>
      <w:r>
        <w:rPr>
          <w:rFonts w:ascii="Times New Roman" w:hAnsi="Times New Roman" w:cs="Times New Roman"/>
        </w:rPr>
        <w:t>TAS</w:t>
      </w:r>
      <w:proofErr w:type="spellEnd"/>
      <w:r w:rsidR="005E4B04">
        <w:rPr>
          <w:rFonts w:ascii="Times New Roman" w:hAnsi="Times New Roman" w:cs="Times New Roman"/>
        </w:rPr>
        <w:t>]</w:t>
      </w:r>
      <w:r>
        <w:rPr>
          <w:rFonts w:ascii="Times New Roman" w:hAnsi="Times New Roman" w:cs="Times New Roman"/>
        </w:rPr>
        <w:t>, 2020). Income loss also impacts human health where it is the source or facilitator of income. Mental distress, particularly anxiety is prevalent, where home security is in jeopardy from bushfires (Rodney, 2021).</w:t>
      </w:r>
    </w:p>
    <w:p w14:paraId="324F7880" w14:textId="77777777" w:rsidR="002527B8" w:rsidRDefault="002527B8" w:rsidP="002527B8">
      <w:pPr>
        <w:spacing w:line="480" w:lineRule="auto"/>
        <w:rPr>
          <w:rFonts w:ascii="Times New Roman" w:hAnsi="Times New Roman" w:cs="Times New Roman"/>
        </w:rPr>
      </w:pPr>
      <w:r>
        <w:rPr>
          <w:rFonts w:ascii="Times New Roman" w:hAnsi="Times New Roman" w:cs="Times New Roman"/>
        </w:rPr>
        <w:tab/>
        <w:t xml:space="preserve">Finally, ecosystems are more than just the flora which make them up, but the fauna too. There was an estimated one billion animal deaths in the East Gippsland region not including insects or invertebrates, significantly disrupting the associated ecosystems (Canning, 2020). </w:t>
      </w:r>
    </w:p>
    <w:p w14:paraId="2DCE8C2F" w14:textId="77777777" w:rsidR="002527B8" w:rsidRDefault="002527B8" w:rsidP="002527B8">
      <w:pPr>
        <w:spacing w:line="480" w:lineRule="auto"/>
        <w:rPr>
          <w:rFonts w:ascii="Times New Roman" w:hAnsi="Times New Roman" w:cs="Times New Roman"/>
          <w:b/>
          <w:bCs/>
        </w:rPr>
      </w:pPr>
      <w:r>
        <w:rPr>
          <w:rFonts w:ascii="Times New Roman" w:hAnsi="Times New Roman" w:cs="Times New Roman"/>
          <w:b/>
          <w:bCs/>
        </w:rPr>
        <w:t>Conclusion</w:t>
      </w:r>
    </w:p>
    <w:p w14:paraId="67E4BE10" w14:textId="77777777" w:rsidR="002527B8" w:rsidRPr="00EC6F2F" w:rsidRDefault="002527B8" w:rsidP="002527B8">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The 2020 East Gippsland bushfire caused immense ecosystem damage, to the air, the soil and the water systems in the region and its surrounds. The effects of bushfire are felt long after the fires themselves have been extinguished. These natural disasters have a vast capacity to impact upon human health in a multitude of ways, both physically and psychologically and the impacts are not limited to acute effects but chronic impacts too. The damage resulting from bushfires is not limited to the affected regions only, but via waterways and agricultural systems, has the potential to impact upon human health and ecosystems on a much greater scale.</w:t>
      </w:r>
    </w:p>
    <w:p w14:paraId="4D5C6798" w14:textId="50F31F46" w:rsidR="002527B8" w:rsidRDefault="002527B8" w:rsidP="002527B8">
      <w:pPr>
        <w:spacing w:line="480" w:lineRule="auto"/>
        <w:jc w:val="center"/>
        <w:rPr>
          <w:rFonts w:ascii="Times New Roman" w:hAnsi="Times New Roman" w:cs="Times New Roman"/>
          <w:b/>
          <w:bCs/>
        </w:rPr>
      </w:pPr>
    </w:p>
    <w:p w14:paraId="1A03A7E9" w14:textId="77777777" w:rsidR="005E4B04" w:rsidRDefault="005E4B04" w:rsidP="002527B8">
      <w:pPr>
        <w:spacing w:line="480" w:lineRule="auto"/>
        <w:jc w:val="center"/>
        <w:rPr>
          <w:rFonts w:ascii="Times New Roman" w:hAnsi="Times New Roman" w:cs="Times New Roman"/>
          <w:b/>
          <w:bCs/>
        </w:rPr>
      </w:pPr>
    </w:p>
    <w:p w14:paraId="6CFF0EC1" w14:textId="77777777" w:rsidR="002527B8" w:rsidRDefault="002527B8" w:rsidP="002527B8">
      <w:pPr>
        <w:spacing w:line="480" w:lineRule="auto"/>
        <w:jc w:val="center"/>
        <w:rPr>
          <w:rFonts w:ascii="Times New Roman" w:hAnsi="Times New Roman" w:cs="Times New Roman"/>
          <w:b/>
          <w:bCs/>
        </w:rPr>
      </w:pPr>
      <w:r>
        <w:rPr>
          <w:rFonts w:ascii="Times New Roman" w:hAnsi="Times New Roman" w:cs="Times New Roman"/>
          <w:b/>
          <w:bCs/>
        </w:rPr>
        <w:lastRenderedPageBreak/>
        <w:t>References</w:t>
      </w:r>
    </w:p>
    <w:p w14:paraId="0FE5E878" w14:textId="77777777" w:rsidR="002527B8" w:rsidRPr="00A523D0" w:rsidRDefault="002527B8" w:rsidP="002527B8">
      <w:pPr>
        <w:pStyle w:val="NormalWeb"/>
        <w:spacing w:line="480" w:lineRule="auto"/>
        <w:ind w:left="567" w:hanging="567"/>
        <w:rPr>
          <w:color w:val="000000" w:themeColor="text1"/>
        </w:rPr>
      </w:pPr>
      <w:r w:rsidRPr="00A523D0">
        <w:rPr>
          <w:color w:val="000000" w:themeColor="text1"/>
        </w:rPr>
        <w:t>Australian Academy of Science. (n.d.). (</w:t>
      </w:r>
      <w:proofErr w:type="gramStart"/>
      <w:r w:rsidRPr="00A523D0">
        <w:rPr>
          <w:color w:val="000000" w:themeColor="text1"/>
        </w:rPr>
        <w:t>issue</w:t>
      </w:r>
      <w:proofErr w:type="gramEnd"/>
      <w:r w:rsidRPr="00A523D0">
        <w:rPr>
          <w:color w:val="000000" w:themeColor="text1"/>
        </w:rPr>
        <w:t xml:space="preserve"> brief).</w:t>
      </w:r>
      <w:r w:rsidRPr="00A523D0">
        <w:rPr>
          <w:rStyle w:val="apple-converted-space"/>
          <w:color w:val="000000" w:themeColor="text1"/>
        </w:rPr>
        <w:t> </w:t>
      </w:r>
      <w:r w:rsidRPr="00A523D0">
        <w:rPr>
          <w:i/>
          <w:iCs/>
          <w:color w:val="000000" w:themeColor="text1"/>
        </w:rPr>
        <w:t>After the Bushfires: Addressing the Health Impacts</w:t>
      </w:r>
      <w:r w:rsidRPr="00A523D0">
        <w:rPr>
          <w:rStyle w:val="apple-converted-space"/>
          <w:color w:val="000000" w:themeColor="text1"/>
        </w:rPr>
        <w:t> </w:t>
      </w:r>
      <w:r w:rsidRPr="00A523D0">
        <w:rPr>
          <w:color w:val="000000" w:themeColor="text1"/>
        </w:rPr>
        <w:t>(pp. 1–4). Retrieved November 1, 2022, from https://aahms.org/wp-content/uploads/2022/02/after-bushfires-addressing-health-impacts.pdf.</w:t>
      </w:r>
      <w:r w:rsidRPr="00A523D0">
        <w:rPr>
          <w:rStyle w:val="apple-converted-space"/>
          <w:color w:val="000000" w:themeColor="text1"/>
        </w:rPr>
        <w:t> </w:t>
      </w:r>
    </w:p>
    <w:p w14:paraId="0213FBDE" w14:textId="77777777" w:rsidR="002527B8" w:rsidRPr="00A523D0" w:rsidRDefault="002527B8" w:rsidP="002527B8">
      <w:pPr>
        <w:pStyle w:val="NormalWeb"/>
        <w:spacing w:line="480" w:lineRule="auto"/>
        <w:ind w:left="720" w:hanging="720"/>
        <w:rPr>
          <w:rStyle w:val="apple-converted-space"/>
          <w:color w:val="000000" w:themeColor="text1"/>
        </w:rPr>
      </w:pPr>
      <w:r w:rsidRPr="00A523D0">
        <w:rPr>
          <w:color w:val="000000" w:themeColor="text1"/>
        </w:rPr>
        <w:t>Australian Broadcasting Commission. (2020, February 20). Huge East Gippsland bushfire that burned for three months finally declared ‘contained’.</w:t>
      </w:r>
      <w:r w:rsidRPr="00A523D0">
        <w:rPr>
          <w:rStyle w:val="apple-converted-space"/>
          <w:color w:val="000000" w:themeColor="text1"/>
        </w:rPr>
        <w:t> </w:t>
      </w:r>
      <w:r w:rsidRPr="00A523D0">
        <w:rPr>
          <w:i/>
          <w:iCs/>
          <w:color w:val="000000" w:themeColor="text1"/>
        </w:rPr>
        <w:t>ABC News</w:t>
      </w:r>
      <w:r w:rsidRPr="00A523D0">
        <w:rPr>
          <w:color w:val="000000" w:themeColor="text1"/>
        </w:rPr>
        <w:t xml:space="preserve">. Retrieved October 19, 2022, from </w:t>
      </w:r>
      <w:hyperlink r:id="rId11" w:history="1">
        <w:r w:rsidRPr="00A523D0">
          <w:rPr>
            <w:rStyle w:val="Hyperlink"/>
            <w:color w:val="000000" w:themeColor="text1"/>
          </w:rPr>
          <w:t>https://www</w:t>
        </w:r>
      </w:hyperlink>
      <w:r w:rsidRPr="00A523D0">
        <w:rPr>
          <w:color w:val="000000" w:themeColor="text1"/>
        </w:rPr>
        <w:t>.abc.net.au/news/2020-02-20/east-gippsland-bushfire-contained-after-burning-for-three-months/11982744.</w:t>
      </w:r>
      <w:r w:rsidRPr="00A523D0">
        <w:rPr>
          <w:rStyle w:val="apple-converted-space"/>
          <w:color w:val="000000" w:themeColor="text1"/>
        </w:rPr>
        <w:t> </w:t>
      </w:r>
    </w:p>
    <w:p w14:paraId="53B236EF" w14:textId="77777777" w:rsidR="002527B8" w:rsidRPr="00CD0C5C"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Australia State of the Environment (20</w:t>
      </w:r>
      <w:r w:rsidRPr="00A523D0">
        <w:rPr>
          <w:rFonts w:ascii="Times New Roman" w:eastAsia="Times New Roman" w:hAnsi="Times New Roman" w:cs="Times New Roman"/>
          <w:color w:val="000000" w:themeColor="text1"/>
        </w:rPr>
        <w:t>21</w:t>
      </w:r>
      <w:r w:rsidRPr="00CD0C5C">
        <w:rPr>
          <w:rFonts w:ascii="Times New Roman" w:eastAsia="Times New Roman" w:hAnsi="Times New Roman" w:cs="Times New Roman"/>
          <w:color w:val="000000" w:themeColor="text1"/>
        </w:rPr>
        <w:t xml:space="preserve">). </w:t>
      </w:r>
      <w:r w:rsidRPr="00CD0C5C">
        <w:rPr>
          <w:rFonts w:ascii="Times New Roman" w:eastAsia="Times New Roman" w:hAnsi="Times New Roman" w:cs="Times New Roman"/>
          <w:i/>
          <w:iCs/>
          <w:color w:val="000000" w:themeColor="text1"/>
        </w:rPr>
        <w:t>National air quality standards: Ambient air quality</w:t>
      </w:r>
      <w:r w:rsidRPr="00CD0C5C">
        <w:rPr>
          <w:rFonts w:ascii="Times New Roman" w:eastAsia="Times New Roman" w:hAnsi="Times New Roman" w:cs="Times New Roman"/>
          <w:color w:val="000000" w:themeColor="text1"/>
        </w:rPr>
        <w:t>. Available from: https://soe.environment.gov.au/theme/ambient-air-quality/topic/20</w:t>
      </w:r>
      <w:r w:rsidRPr="00A523D0">
        <w:rPr>
          <w:rFonts w:ascii="Times New Roman" w:eastAsia="Times New Roman" w:hAnsi="Times New Roman" w:cs="Times New Roman"/>
          <w:color w:val="000000" w:themeColor="text1"/>
        </w:rPr>
        <w:t>21</w:t>
      </w:r>
      <w:r w:rsidRPr="00CD0C5C">
        <w:rPr>
          <w:rFonts w:ascii="Times New Roman" w:eastAsia="Times New Roman" w:hAnsi="Times New Roman" w:cs="Times New Roman"/>
          <w:color w:val="000000" w:themeColor="text1"/>
        </w:rPr>
        <w:t xml:space="preserve">/national-air-quality-standards </w:t>
      </w:r>
    </w:p>
    <w:p w14:paraId="76F24D02" w14:textId="77777777" w:rsidR="002527B8" w:rsidRPr="00A523D0" w:rsidRDefault="002527B8" w:rsidP="002527B8">
      <w:pPr>
        <w:spacing w:before="100" w:beforeAutospacing="1" w:after="100" w:afterAutospacing="1" w:line="480" w:lineRule="auto"/>
        <w:ind w:left="720" w:hanging="720"/>
        <w:rPr>
          <w:rFonts w:ascii="Times New Roman" w:hAnsi="Times New Roman" w:cs="Times New Roman"/>
          <w:color w:val="000000" w:themeColor="text1"/>
        </w:rPr>
      </w:pPr>
      <w:r w:rsidRPr="00A523D0">
        <w:rPr>
          <w:rFonts w:ascii="Times New Roman" w:hAnsi="Times New Roman" w:cs="Times New Roman"/>
          <w:color w:val="000000" w:themeColor="text1"/>
        </w:rPr>
        <w:t xml:space="preserve">Biswas, T.K., Karim, F., Kumar, A., Wilkinson, S., </w:t>
      </w:r>
      <w:proofErr w:type="spellStart"/>
      <w:r w:rsidRPr="00A523D0">
        <w:rPr>
          <w:rFonts w:ascii="Times New Roman" w:hAnsi="Times New Roman" w:cs="Times New Roman"/>
          <w:color w:val="000000" w:themeColor="text1"/>
        </w:rPr>
        <w:t>Guerschman</w:t>
      </w:r>
      <w:proofErr w:type="spellEnd"/>
      <w:r w:rsidRPr="00A523D0">
        <w:rPr>
          <w:rFonts w:ascii="Times New Roman" w:hAnsi="Times New Roman" w:cs="Times New Roman"/>
          <w:color w:val="000000" w:themeColor="text1"/>
        </w:rPr>
        <w:t xml:space="preserve">, J., Rees, G., </w:t>
      </w:r>
      <w:proofErr w:type="spellStart"/>
      <w:r w:rsidRPr="00A523D0">
        <w:rPr>
          <w:rFonts w:ascii="Times New Roman" w:hAnsi="Times New Roman" w:cs="Times New Roman"/>
          <w:color w:val="000000" w:themeColor="text1"/>
        </w:rPr>
        <w:t>McInerney</w:t>
      </w:r>
      <w:proofErr w:type="spellEnd"/>
      <w:r w:rsidRPr="00A523D0">
        <w:rPr>
          <w:rFonts w:ascii="Times New Roman" w:hAnsi="Times New Roman" w:cs="Times New Roman"/>
          <w:color w:val="000000" w:themeColor="text1"/>
        </w:rPr>
        <w:t xml:space="preserve">, P., </w:t>
      </w:r>
      <w:proofErr w:type="spellStart"/>
      <w:r w:rsidRPr="00A523D0">
        <w:rPr>
          <w:rFonts w:ascii="Times New Roman" w:hAnsi="Times New Roman" w:cs="Times New Roman"/>
          <w:color w:val="000000" w:themeColor="text1"/>
        </w:rPr>
        <w:t>Zampatti</w:t>
      </w:r>
      <w:proofErr w:type="spellEnd"/>
      <w:r w:rsidRPr="00A523D0">
        <w:rPr>
          <w:rFonts w:ascii="Times New Roman" w:hAnsi="Times New Roman" w:cs="Times New Roman"/>
          <w:color w:val="000000" w:themeColor="text1"/>
        </w:rPr>
        <w:t xml:space="preserve">, B., Sullivan, A., Nyman, P., Sheridan, G.J. and </w:t>
      </w:r>
      <w:proofErr w:type="spellStart"/>
      <w:r w:rsidRPr="00A523D0">
        <w:rPr>
          <w:rFonts w:ascii="Times New Roman" w:hAnsi="Times New Roman" w:cs="Times New Roman"/>
          <w:color w:val="000000" w:themeColor="text1"/>
        </w:rPr>
        <w:t>Joehnk</w:t>
      </w:r>
      <w:proofErr w:type="spellEnd"/>
      <w:r w:rsidRPr="00A523D0">
        <w:rPr>
          <w:rFonts w:ascii="Times New Roman" w:hAnsi="Times New Roman" w:cs="Times New Roman"/>
          <w:color w:val="000000" w:themeColor="text1"/>
        </w:rPr>
        <w:t>, K. (2021), 2019–2020 Bushfire impacts on sediment and contaminant transport following rainfall in the Upper Murray River catchment.</w:t>
      </w:r>
      <w:r w:rsidRPr="00A523D0">
        <w:rPr>
          <w:rStyle w:val="apple-converted-space"/>
          <w:rFonts w:ascii="Times New Roman" w:hAnsi="Times New Roman" w:cs="Times New Roman"/>
          <w:color w:val="000000" w:themeColor="text1"/>
        </w:rPr>
        <w:t> </w:t>
      </w:r>
      <w:proofErr w:type="spellStart"/>
      <w:r w:rsidRPr="00A523D0">
        <w:rPr>
          <w:rStyle w:val="Emphasis"/>
          <w:rFonts w:ascii="Times New Roman" w:hAnsi="Times New Roman" w:cs="Times New Roman"/>
          <w:color w:val="000000" w:themeColor="text1"/>
        </w:rPr>
        <w:t>Integr</w:t>
      </w:r>
      <w:proofErr w:type="spellEnd"/>
      <w:r w:rsidRPr="00A523D0">
        <w:rPr>
          <w:rStyle w:val="Emphasis"/>
          <w:rFonts w:ascii="Times New Roman" w:hAnsi="Times New Roman" w:cs="Times New Roman"/>
          <w:color w:val="000000" w:themeColor="text1"/>
        </w:rPr>
        <w:t xml:space="preserve"> Environ Assess </w:t>
      </w:r>
      <w:proofErr w:type="spellStart"/>
      <w:r w:rsidRPr="00A523D0">
        <w:rPr>
          <w:rStyle w:val="Emphasis"/>
          <w:rFonts w:ascii="Times New Roman" w:hAnsi="Times New Roman" w:cs="Times New Roman"/>
          <w:color w:val="000000" w:themeColor="text1"/>
        </w:rPr>
        <w:t>Manag</w:t>
      </w:r>
      <w:proofErr w:type="spellEnd"/>
      <w:r w:rsidRPr="00A523D0">
        <w:rPr>
          <w:rStyle w:val="Emphasis"/>
          <w:rFonts w:ascii="Times New Roman" w:hAnsi="Times New Roman" w:cs="Times New Roman"/>
          <w:color w:val="000000" w:themeColor="text1"/>
        </w:rPr>
        <w:t>, 17</w:t>
      </w:r>
      <w:r w:rsidRPr="00A523D0">
        <w:rPr>
          <w:rFonts w:ascii="Times New Roman" w:hAnsi="Times New Roman" w:cs="Times New Roman"/>
          <w:color w:val="000000" w:themeColor="text1"/>
        </w:rPr>
        <w:t>: 1203-1214.</w:t>
      </w:r>
      <w:hyperlink r:id="rId12" w:history="1">
        <w:r w:rsidRPr="00A523D0">
          <w:rPr>
            <w:rStyle w:val="apple-converted-space"/>
            <w:rFonts w:ascii="Times New Roman" w:hAnsi="Times New Roman" w:cs="Times New Roman"/>
            <w:color w:val="000000" w:themeColor="text1"/>
          </w:rPr>
          <w:t> </w:t>
        </w:r>
        <w:r w:rsidRPr="00A523D0">
          <w:rPr>
            <w:rStyle w:val="Hyperlink"/>
            <w:rFonts w:ascii="Times New Roman" w:hAnsi="Times New Roman" w:cs="Times New Roman"/>
            <w:color w:val="000000" w:themeColor="text1"/>
          </w:rPr>
          <w:t>https://doi.org/10.1002/ieam.4492</w:t>
        </w:r>
      </w:hyperlink>
    </w:p>
    <w:p w14:paraId="488142EE" w14:textId="77777777" w:rsidR="002527B8" w:rsidRPr="00CD0C5C"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 xml:space="preserve">Canning, A </w:t>
      </w:r>
      <w:r w:rsidRPr="00CD0C5C">
        <w:rPr>
          <w:rFonts w:ascii="Times New Roman" w:eastAsia="Times New Roman" w:hAnsi="Times New Roman" w:cs="Times New Roman"/>
          <w:i/>
          <w:iCs/>
          <w:color w:val="000000" w:themeColor="text1"/>
        </w:rPr>
        <w:t>et al</w:t>
      </w:r>
      <w:r w:rsidRPr="00CD0C5C">
        <w:rPr>
          <w:rFonts w:ascii="Times New Roman" w:eastAsia="Times New Roman" w:hAnsi="Times New Roman" w:cs="Times New Roman"/>
          <w:color w:val="000000" w:themeColor="text1"/>
        </w:rPr>
        <w:t xml:space="preserve">. (2020). </w:t>
      </w:r>
      <w:r w:rsidRPr="00CD0C5C">
        <w:rPr>
          <w:rFonts w:ascii="Times New Roman" w:eastAsia="Times New Roman" w:hAnsi="Times New Roman" w:cs="Times New Roman"/>
          <w:i/>
          <w:iCs/>
          <w:color w:val="000000" w:themeColor="text1"/>
        </w:rPr>
        <w:t xml:space="preserve">Bushfires and the Risks to Drinking Water Quality: Factsheet. </w:t>
      </w:r>
      <w:r w:rsidRPr="00CD0C5C">
        <w:rPr>
          <w:rFonts w:ascii="Times New Roman" w:eastAsia="Times New Roman" w:hAnsi="Times New Roman" w:cs="Times New Roman"/>
          <w:color w:val="000000" w:themeColor="text1"/>
        </w:rPr>
        <w:t xml:space="preserve">Water Research Australia, 2020. Available from: https://www.waterra.com.au/publications/document-search/?download=1840 </w:t>
      </w:r>
    </w:p>
    <w:p w14:paraId="21F19262" w14:textId="77777777" w:rsidR="002527B8" w:rsidRPr="00A523D0"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 xml:space="preserve">Canning, A </w:t>
      </w:r>
      <w:r w:rsidRPr="00CD0C5C">
        <w:rPr>
          <w:rFonts w:ascii="Times New Roman" w:eastAsia="Times New Roman" w:hAnsi="Times New Roman" w:cs="Times New Roman"/>
          <w:i/>
          <w:iCs/>
          <w:color w:val="000000" w:themeColor="text1"/>
        </w:rPr>
        <w:t xml:space="preserve">et al. </w:t>
      </w:r>
      <w:r w:rsidRPr="00CD0C5C">
        <w:rPr>
          <w:rFonts w:ascii="Times New Roman" w:eastAsia="Times New Roman" w:hAnsi="Times New Roman" w:cs="Times New Roman"/>
          <w:color w:val="000000" w:themeColor="text1"/>
        </w:rPr>
        <w:t xml:space="preserve">(2020). </w:t>
      </w:r>
      <w:r w:rsidRPr="00CD0C5C">
        <w:rPr>
          <w:rFonts w:ascii="Times New Roman" w:eastAsia="Times New Roman" w:hAnsi="Times New Roman" w:cs="Times New Roman"/>
          <w:i/>
          <w:iCs/>
          <w:color w:val="000000" w:themeColor="text1"/>
        </w:rPr>
        <w:t>Bushfires and the Risks to Drinking Water Quality: Factsheet</w:t>
      </w:r>
      <w:r w:rsidRPr="00CD0C5C">
        <w:rPr>
          <w:rFonts w:ascii="Times New Roman" w:eastAsia="Times New Roman" w:hAnsi="Times New Roman" w:cs="Times New Roman"/>
          <w:color w:val="000000" w:themeColor="text1"/>
        </w:rPr>
        <w:t xml:space="preserve">. Water Research Australia, 2020. Available from: https://www.waterra.com.au/publications/document-search/?download=1840 </w:t>
      </w:r>
    </w:p>
    <w:p w14:paraId="4B897EFC" w14:textId="77777777" w:rsidR="002527B8" w:rsidRPr="00CD0C5C"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 </w:t>
      </w:r>
      <w:r w:rsidRPr="00CD0C5C">
        <w:rPr>
          <w:rFonts w:ascii="Times New Roman" w:eastAsia="Times New Roman" w:hAnsi="Times New Roman" w:cs="Times New Roman"/>
          <w:color w:val="000000" w:themeColor="text1"/>
        </w:rPr>
        <w:t xml:space="preserve">Department of Health Tasmania (2018). Preventing spread of disease in areas affected by bushfires. Accessed on 5 March 2020. Available from: https://www.dhhs.tas.gov.au/publichealth/alerts/public_health_updates/preventing_spread_of_disease_in_areas_affected_by_bushfires </w:t>
      </w:r>
    </w:p>
    <w:p w14:paraId="74D96B07" w14:textId="5B8D25E1" w:rsidR="002527B8" w:rsidRPr="00A523D0" w:rsidRDefault="002527B8" w:rsidP="002527B8">
      <w:pPr>
        <w:pStyle w:val="NormalWeb"/>
        <w:spacing w:line="480" w:lineRule="auto"/>
        <w:ind w:left="567" w:hanging="567"/>
        <w:rPr>
          <w:rStyle w:val="apple-converted-space"/>
          <w:color w:val="000000" w:themeColor="text1"/>
        </w:rPr>
      </w:pPr>
      <w:r w:rsidRPr="00A523D0">
        <w:rPr>
          <w:color w:val="000000" w:themeColor="text1"/>
        </w:rPr>
        <w:t>Farrell, M., &amp; Prober, S. (2022, May 9).</w:t>
      </w:r>
      <w:r w:rsidRPr="00A523D0">
        <w:rPr>
          <w:rStyle w:val="apple-converted-space"/>
          <w:color w:val="000000" w:themeColor="text1"/>
        </w:rPr>
        <w:t> </w:t>
      </w:r>
      <w:r w:rsidRPr="00A523D0">
        <w:rPr>
          <w:i/>
          <w:iCs/>
          <w:color w:val="000000" w:themeColor="text1"/>
        </w:rPr>
        <w:t>Recovery of Australia's soils following bushfires</w:t>
      </w:r>
      <w:r w:rsidRPr="00A523D0">
        <w:rPr>
          <w:color w:val="000000" w:themeColor="text1"/>
        </w:rPr>
        <w:t xml:space="preserve">. ECOS. </w:t>
      </w:r>
      <w:r w:rsidR="005E4B04">
        <w:rPr>
          <w:color w:val="000000" w:themeColor="text1"/>
        </w:rPr>
        <w:t>The Commonwealth Science and Industrial Research Organisation</w:t>
      </w:r>
      <w:r w:rsidRPr="00A523D0">
        <w:rPr>
          <w:color w:val="000000" w:themeColor="text1"/>
        </w:rPr>
        <w:t>. Retrieved November 1, 2022, from https://ecos.csiro.au/soil-fire-recovery/</w:t>
      </w:r>
      <w:r w:rsidRPr="00A523D0">
        <w:rPr>
          <w:rStyle w:val="apple-converted-space"/>
          <w:color w:val="000000" w:themeColor="text1"/>
        </w:rPr>
        <w:t> </w:t>
      </w:r>
    </w:p>
    <w:p w14:paraId="53EBD172" w14:textId="77777777" w:rsidR="002527B8" w:rsidRPr="00CD0C5C"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 xml:space="preserve">Gibbs L, </w:t>
      </w:r>
      <w:r w:rsidRPr="00CD0C5C">
        <w:rPr>
          <w:rFonts w:ascii="Times New Roman" w:eastAsia="Times New Roman" w:hAnsi="Times New Roman" w:cs="Times New Roman"/>
          <w:i/>
          <w:iCs/>
          <w:color w:val="000000" w:themeColor="text1"/>
        </w:rPr>
        <w:t>et al</w:t>
      </w:r>
      <w:r w:rsidRPr="00CD0C5C">
        <w:rPr>
          <w:rFonts w:ascii="Times New Roman" w:eastAsia="Times New Roman" w:hAnsi="Times New Roman" w:cs="Times New Roman"/>
          <w:color w:val="000000" w:themeColor="text1"/>
        </w:rPr>
        <w:t xml:space="preserve">. (2016). </w:t>
      </w:r>
      <w:r w:rsidRPr="00CD0C5C">
        <w:rPr>
          <w:rFonts w:ascii="Times New Roman" w:eastAsia="Times New Roman" w:hAnsi="Times New Roman" w:cs="Times New Roman"/>
          <w:i/>
          <w:iCs/>
          <w:color w:val="000000" w:themeColor="text1"/>
        </w:rPr>
        <w:t>Beyond Bushfires: Community Resilience and Recovery Final Report</w:t>
      </w:r>
      <w:r w:rsidRPr="00CD0C5C">
        <w:rPr>
          <w:rFonts w:ascii="Times New Roman" w:eastAsia="Times New Roman" w:hAnsi="Times New Roman" w:cs="Times New Roman"/>
          <w:color w:val="000000" w:themeColor="text1"/>
        </w:rPr>
        <w:t xml:space="preserve">. November 2016, University of Melbourne, Victoria, Australia. </w:t>
      </w:r>
    </w:p>
    <w:p w14:paraId="18CEDD74" w14:textId="24790310" w:rsidR="002527B8" w:rsidRPr="00A523D0" w:rsidRDefault="002527B8" w:rsidP="002527B8">
      <w:pPr>
        <w:pStyle w:val="NormalWeb"/>
        <w:spacing w:line="480" w:lineRule="auto"/>
        <w:ind w:left="567" w:hanging="567"/>
        <w:rPr>
          <w:color w:val="000000" w:themeColor="text1"/>
        </w:rPr>
      </w:pPr>
      <w:r w:rsidRPr="00A523D0">
        <w:rPr>
          <w:color w:val="000000" w:themeColor="text1"/>
        </w:rPr>
        <w:t>M</w:t>
      </w:r>
      <w:r w:rsidR="005E4B04">
        <w:rPr>
          <w:color w:val="000000" w:themeColor="text1"/>
        </w:rPr>
        <w:t>urray-</w:t>
      </w:r>
      <w:r w:rsidRPr="00A523D0">
        <w:rPr>
          <w:color w:val="000000" w:themeColor="text1"/>
        </w:rPr>
        <w:t>D</w:t>
      </w:r>
      <w:r w:rsidR="005E4B04">
        <w:rPr>
          <w:color w:val="000000" w:themeColor="text1"/>
        </w:rPr>
        <w:t>arling Basin Authority</w:t>
      </w:r>
      <w:r w:rsidRPr="00A523D0">
        <w:rPr>
          <w:color w:val="000000" w:themeColor="text1"/>
        </w:rPr>
        <w:t xml:space="preserve"> (2021).</w:t>
      </w:r>
      <w:r w:rsidRPr="00A523D0">
        <w:rPr>
          <w:rStyle w:val="apple-converted-space"/>
          <w:color w:val="000000" w:themeColor="text1"/>
        </w:rPr>
        <w:t> </w:t>
      </w:r>
      <w:r w:rsidRPr="00A523D0">
        <w:rPr>
          <w:rStyle w:val="Emphasis"/>
          <w:color w:val="000000" w:themeColor="text1"/>
        </w:rPr>
        <w:t>Bushfire runoff impacting water quality in Hume Dam and downstream</w:t>
      </w:r>
      <w:r w:rsidRPr="00A523D0">
        <w:rPr>
          <w:color w:val="000000" w:themeColor="text1"/>
        </w:rPr>
        <w:t>.</w:t>
      </w:r>
      <w:hyperlink r:id="rId13" w:history="1">
        <w:r w:rsidRPr="00A523D0">
          <w:rPr>
            <w:rStyle w:val="Hyperlink"/>
            <w:color w:val="000000" w:themeColor="text1"/>
          </w:rPr>
          <w:t>https://www.mdba.gov.au/media/mr/bushfire-runoff-impacting-water-quality-hume-dam-downstream</w:t>
        </w:r>
      </w:hyperlink>
    </w:p>
    <w:p w14:paraId="53127937" w14:textId="77777777" w:rsidR="002527B8" w:rsidRPr="00A523D0" w:rsidRDefault="002527B8" w:rsidP="002527B8">
      <w:pPr>
        <w:pStyle w:val="NormalWeb"/>
        <w:spacing w:line="480" w:lineRule="auto"/>
        <w:ind w:left="567" w:hanging="567"/>
        <w:rPr>
          <w:color w:val="000000" w:themeColor="text1"/>
        </w:rPr>
      </w:pPr>
      <w:r w:rsidRPr="00CD0C5C">
        <w:rPr>
          <w:color w:val="000000" w:themeColor="text1"/>
        </w:rPr>
        <w:t>Pan, S-C et al. (2020). Association between air pollution exposure and diabetic retinopathy among diabetics. Environmental Research, Volume 181, February 2020, 108960</w:t>
      </w:r>
      <w:r w:rsidRPr="00A523D0">
        <w:rPr>
          <w:color w:val="000000" w:themeColor="text1"/>
        </w:rPr>
        <w:t>.</w:t>
      </w:r>
    </w:p>
    <w:p w14:paraId="06C1172A" w14:textId="77777777" w:rsidR="002527B8" w:rsidRPr="00CD0C5C"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 xml:space="preserve">Pedersen, JE (2018). Risk of asthma and chronic obstructive pulmonary disease in a large historical cohort of Danish firefighters. </w:t>
      </w:r>
      <w:proofErr w:type="spellStart"/>
      <w:r w:rsidRPr="00CD0C5C">
        <w:rPr>
          <w:rFonts w:ascii="Times New Roman" w:eastAsia="Times New Roman" w:hAnsi="Times New Roman" w:cs="Times New Roman"/>
          <w:color w:val="000000" w:themeColor="text1"/>
        </w:rPr>
        <w:t>Occup</w:t>
      </w:r>
      <w:proofErr w:type="spellEnd"/>
      <w:r w:rsidRPr="00CD0C5C">
        <w:rPr>
          <w:rFonts w:ascii="Times New Roman" w:eastAsia="Times New Roman" w:hAnsi="Times New Roman" w:cs="Times New Roman"/>
          <w:color w:val="000000" w:themeColor="text1"/>
        </w:rPr>
        <w:t xml:space="preserve"> Environ Med. 2018 Dec;75(12):871-876. </w:t>
      </w:r>
    </w:p>
    <w:p w14:paraId="38A2541D" w14:textId="77777777" w:rsidR="002527B8" w:rsidRPr="00A523D0" w:rsidRDefault="002527B8" w:rsidP="002527B8">
      <w:pPr>
        <w:pStyle w:val="NormalWeb"/>
        <w:spacing w:line="480" w:lineRule="auto"/>
        <w:ind w:left="567" w:hanging="567"/>
        <w:rPr>
          <w:color w:val="000000" w:themeColor="text1"/>
        </w:rPr>
      </w:pPr>
      <w:r w:rsidRPr="00A523D0">
        <w:rPr>
          <w:color w:val="000000" w:themeColor="text1"/>
        </w:rPr>
        <w:t xml:space="preserve">Rodney, R. M., Swaminathan, A., </w:t>
      </w:r>
      <w:proofErr w:type="spellStart"/>
      <w:r w:rsidRPr="00A523D0">
        <w:rPr>
          <w:color w:val="000000" w:themeColor="text1"/>
        </w:rPr>
        <w:t>Calear</w:t>
      </w:r>
      <w:proofErr w:type="spellEnd"/>
      <w:r w:rsidRPr="00A523D0">
        <w:rPr>
          <w:color w:val="000000" w:themeColor="text1"/>
        </w:rPr>
        <w:t xml:space="preserve">, A. L., Christensen, B. K., Lal, A., Lane, J., </w:t>
      </w:r>
      <w:proofErr w:type="spellStart"/>
      <w:r w:rsidRPr="00A523D0">
        <w:rPr>
          <w:color w:val="000000" w:themeColor="text1"/>
        </w:rPr>
        <w:t>Leviston</w:t>
      </w:r>
      <w:proofErr w:type="spellEnd"/>
      <w:r w:rsidRPr="00A523D0">
        <w:rPr>
          <w:color w:val="000000" w:themeColor="text1"/>
        </w:rPr>
        <w:t xml:space="preserve">, Z., Reynolds, J., </w:t>
      </w:r>
      <w:proofErr w:type="spellStart"/>
      <w:r w:rsidRPr="00A523D0">
        <w:rPr>
          <w:color w:val="000000" w:themeColor="text1"/>
        </w:rPr>
        <w:t>Trevenar</w:t>
      </w:r>
      <w:proofErr w:type="spellEnd"/>
      <w:r w:rsidRPr="00A523D0">
        <w:rPr>
          <w:color w:val="000000" w:themeColor="text1"/>
        </w:rPr>
        <w:t>, S., Vardoulakis, S., &amp; Walker, I. (2021). Physical and mental health effects of bushfire and smoke in the Australian Capital Territory 2019–20.</w:t>
      </w:r>
      <w:r w:rsidRPr="00A523D0">
        <w:rPr>
          <w:rStyle w:val="apple-converted-space"/>
          <w:color w:val="000000" w:themeColor="text1"/>
        </w:rPr>
        <w:t> </w:t>
      </w:r>
      <w:r w:rsidRPr="00A523D0">
        <w:rPr>
          <w:i/>
          <w:iCs/>
          <w:color w:val="000000" w:themeColor="text1"/>
        </w:rPr>
        <w:t>Frontiers in Public Health</w:t>
      </w:r>
      <w:r w:rsidRPr="00A523D0">
        <w:rPr>
          <w:color w:val="000000" w:themeColor="text1"/>
        </w:rPr>
        <w:t>,</w:t>
      </w:r>
      <w:r w:rsidRPr="00A523D0">
        <w:rPr>
          <w:rStyle w:val="apple-converted-space"/>
          <w:color w:val="000000" w:themeColor="text1"/>
        </w:rPr>
        <w:t> </w:t>
      </w:r>
      <w:r w:rsidRPr="00A523D0">
        <w:rPr>
          <w:i/>
          <w:iCs/>
          <w:color w:val="000000" w:themeColor="text1"/>
        </w:rPr>
        <w:t>9</w:t>
      </w:r>
      <w:r w:rsidRPr="00A523D0">
        <w:rPr>
          <w:color w:val="000000" w:themeColor="text1"/>
        </w:rPr>
        <w:t>. https://doi.org/10.3389/fpubh.2021.682402</w:t>
      </w:r>
      <w:r w:rsidRPr="00A523D0">
        <w:rPr>
          <w:rStyle w:val="apple-converted-space"/>
          <w:color w:val="000000" w:themeColor="text1"/>
        </w:rPr>
        <w:t> </w:t>
      </w:r>
    </w:p>
    <w:p w14:paraId="4681BCAB" w14:textId="77777777" w:rsidR="002527B8" w:rsidRPr="00A523D0" w:rsidRDefault="002527B8" w:rsidP="002527B8">
      <w:pPr>
        <w:pStyle w:val="NormalWeb"/>
        <w:spacing w:line="480" w:lineRule="auto"/>
        <w:ind w:left="720" w:hanging="720"/>
        <w:rPr>
          <w:rStyle w:val="apple-converted-space"/>
          <w:color w:val="000000" w:themeColor="text1"/>
        </w:rPr>
      </w:pPr>
      <w:r w:rsidRPr="00A523D0">
        <w:rPr>
          <w:color w:val="000000" w:themeColor="text1"/>
        </w:rPr>
        <w:lastRenderedPageBreak/>
        <w:t xml:space="preserve">Ryan, B. (2020, January 2). </w:t>
      </w:r>
      <w:proofErr w:type="gramStart"/>
      <w:r w:rsidRPr="00A523D0">
        <w:rPr>
          <w:color w:val="000000" w:themeColor="text1"/>
        </w:rPr>
        <w:t>Bushfires</w:t>
      </w:r>
      <w:proofErr w:type="gramEnd"/>
      <w:r w:rsidRPr="00A523D0">
        <w:rPr>
          <w:color w:val="000000" w:themeColor="text1"/>
        </w:rPr>
        <w:t xml:space="preserve"> prompt Victorian Premier Daniel Andrews to declare state of disaster as blazes bring ‘unprecedented risk’.</w:t>
      </w:r>
      <w:r w:rsidRPr="00A523D0">
        <w:rPr>
          <w:rStyle w:val="apple-converted-space"/>
          <w:color w:val="000000" w:themeColor="text1"/>
        </w:rPr>
        <w:t> </w:t>
      </w:r>
      <w:r w:rsidRPr="00A523D0">
        <w:rPr>
          <w:i/>
          <w:iCs/>
          <w:color w:val="000000" w:themeColor="text1"/>
        </w:rPr>
        <w:t>ABC News</w:t>
      </w:r>
      <w:r w:rsidRPr="00A523D0">
        <w:rPr>
          <w:color w:val="000000" w:themeColor="text1"/>
        </w:rPr>
        <w:t xml:space="preserve">. Australian Broadcasting Commission. Retrieved October 20, 2022, from </w:t>
      </w:r>
      <w:hyperlink r:id="rId14" w:history="1">
        <w:r w:rsidRPr="00A523D0">
          <w:rPr>
            <w:rStyle w:val="Hyperlink"/>
            <w:color w:val="000000" w:themeColor="text1"/>
          </w:rPr>
          <w:t>https://www.abc.net.au/news/2020-01-02/bushfires-victoria-state-of-disaster-declared/11838290</w:t>
        </w:r>
      </w:hyperlink>
      <w:r w:rsidRPr="00A523D0">
        <w:rPr>
          <w:color w:val="000000" w:themeColor="text1"/>
        </w:rPr>
        <w:t>.</w:t>
      </w:r>
      <w:r w:rsidRPr="00A523D0">
        <w:rPr>
          <w:rStyle w:val="apple-converted-space"/>
          <w:color w:val="000000" w:themeColor="text1"/>
        </w:rPr>
        <w:t> </w:t>
      </w:r>
    </w:p>
    <w:p w14:paraId="7A2FC7AE" w14:textId="77777777" w:rsidR="002527B8" w:rsidRPr="00A523D0"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 xml:space="preserve">Slaughter, JC (2014). Association Between Lung Function and Exposure to Smoke Among Firefighters at Prescribed Burns. J </w:t>
      </w:r>
      <w:proofErr w:type="spellStart"/>
      <w:r w:rsidRPr="00CD0C5C">
        <w:rPr>
          <w:rFonts w:ascii="Times New Roman" w:eastAsia="Times New Roman" w:hAnsi="Times New Roman" w:cs="Times New Roman"/>
          <w:color w:val="000000" w:themeColor="text1"/>
        </w:rPr>
        <w:t>Occup</w:t>
      </w:r>
      <w:proofErr w:type="spellEnd"/>
      <w:r w:rsidRPr="00CD0C5C">
        <w:rPr>
          <w:rFonts w:ascii="Times New Roman" w:eastAsia="Times New Roman" w:hAnsi="Times New Roman" w:cs="Times New Roman"/>
          <w:color w:val="000000" w:themeColor="text1"/>
        </w:rPr>
        <w:t xml:space="preserve"> Environ </w:t>
      </w:r>
      <w:proofErr w:type="spellStart"/>
      <w:r w:rsidRPr="00CD0C5C">
        <w:rPr>
          <w:rFonts w:ascii="Times New Roman" w:eastAsia="Times New Roman" w:hAnsi="Times New Roman" w:cs="Times New Roman"/>
          <w:color w:val="000000" w:themeColor="text1"/>
        </w:rPr>
        <w:t>Hyg</w:t>
      </w:r>
      <w:proofErr w:type="spellEnd"/>
      <w:r w:rsidRPr="00CD0C5C">
        <w:rPr>
          <w:rFonts w:ascii="Times New Roman" w:eastAsia="Times New Roman" w:hAnsi="Times New Roman" w:cs="Times New Roman"/>
          <w:color w:val="000000" w:themeColor="text1"/>
        </w:rPr>
        <w:t xml:space="preserve">. 2004;1(1):45-9. </w:t>
      </w:r>
    </w:p>
    <w:p w14:paraId="160C5D11" w14:textId="77777777" w:rsidR="002527B8" w:rsidRPr="00A523D0"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 xml:space="preserve">Victoria State Government (2020). </w:t>
      </w:r>
      <w:r w:rsidRPr="00CD0C5C">
        <w:rPr>
          <w:rFonts w:ascii="Times New Roman" w:eastAsia="Times New Roman" w:hAnsi="Times New Roman" w:cs="Times New Roman"/>
          <w:i/>
          <w:iCs/>
          <w:color w:val="000000" w:themeColor="text1"/>
        </w:rPr>
        <w:t>Health concerns related to Victorian bushfires</w:t>
      </w:r>
      <w:r w:rsidRPr="00CD0C5C">
        <w:rPr>
          <w:rFonts w:ascii="Times New Roman" w:eastAsia="Times New Roman" w:hAnsi="Times New Roman" w:cs="Times New Roman"/>
          <w:color w:val="000000" w:themeColor="text1"/>
        </w:rPr>
        <w:t>. Published 24 January 2020. https://www2.health.vic.gov.au/about/news-and-events/healthalerts/health-concerns-bushfires</w:t>
      </w:r>
    </w:p>
    <w:p w14:paraId="735B1C94" w14:textId="77777777" w:rsidR="002527B8" w:rsidRPr="00CD0C5C"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Water Quality Australia. Bushfires and water quality.</w:t>
      </w:r>
      <w:r>
        <w:rPr>
          <w:rFonts w:ascii="Times New Roman" w:eastAsia="Times New Roman" w:hAnsi="Times New Roman" w:cs="Times New Roman"/>
          <w:color w:val="000000" w:themeColor="text1"/>
        </w:rPr>
        <w:t xml:space="preserve"> (2020)</w:t>
      </w:r>
      <w:r w:rsidRPr="00CD0C5C">
        <w:rPr>
          <w:rFonts w:ascii="Times New Roman" w:eastAsia="Times New Roman" w:hAnsi="Times New Roman" w:cs="Times New Roman"/>
          <w:color w:val="000000" w:themeColor="text1"/>
        </w:rPr>
        <w:t xml:space="preserve"> Available from: https://www.waterquality.gov.au/issues/bushfires </w:t>
      </w:r>
    </w:p>
    <w:p w14:paraId="09645DF1" w14:textId="77777777" w:rsidR="002527B8" w:rsidRPr="00A523D0" w:rsidRDefault="002527B8" w:rsidP="002527B8">
      <w:pPr>
        <w:pStyle w:val="NormalWeb"/>
        <w:spacing w:line="480" w:lineRule="auto"/>
        <w:ind w:left="720" w:hanging="720"/>
        <w:rPr>
          <w:color w:val="000000" w:themeColor="text1"/>
        </w:rPr>
      </w:pPr>
      <w:proofErr w:type="spellStart"/>
      <w:r w:rsidRPr="00A523D0">
        <w:rPr>
          <w:color w:val="000000" w:themeColor="text1"/>
        </w:rPr>
        <w:t>Werbeck</w:t>
      </w:r>
      <w:proofErr w:type="spellEnd"/>
      <w:r w:rsidRPr="00A523D0">
        <w:rPr>
          <w:color w:val="000000" w:themeColor="text1"/>
        </w:rPr>
        <w:t xml:space="preserve">, N. &amp; Romo, V. (2020, January 3). </w:t>
      </w:r>
      <w:r w:rsidRPr="00A523D0">
        <w:rPr>
          <w:i/>
          <w:iCs/>
          <w:color w:val="000000" w:themeColor="text1"/>
        </w:rPr>
        <w:t xml:space="preserve">Australians Brace </w:t>
      </w:r>
      <w:proofErr w:type="gramStart"/>
      <w:r w:rsidRPr="00A523D0">
        <w:rPr>
          <w:i/>
          <w:iCs/>
          <w:color w:val="000000" w:themeColor="text1"/>
        </w:rPr>
        <w:t>For</w:t>
      </w:r>
      <w:proofErr w:type="gramEnd"/>
      <w:r w:rsidRPr="00A523D0">
        <w:rPr>
          <w:i/>
          <w:iCs/>
          <w:color w:val="000000" w:themeColor="text1"/>
        </w:rPr>
        <w:t xml:space="preserve"> Flames As ‘Frighteningly Quick’ Bushfires Advance Toward Sydney. </w:t>
      </w:r>
      <w:r w:rsidRPr="00A523D0">
        <w:rPr>
          <w:color w:val="000000" w:themeColor="text1"/>
        </w:rPr>
        <w:t xml:space="preserve">National Public Radio [NPR]. </w:t>
      </w:r>
      <w:hyperlink r:id="rId15" w:history="1">
        <w:r w:rsidRPr="00A523D0">
          <w:rPr>
            <w:rStyle w:val="Hyperlink"/>
            <w:color w:val="000000" w:themeColor="text1"/>
          </w:rPr>
          <w:t>https://www.abc.net.au/news/2020-01-02/fears-bushfires-in-north-east-victoria-could-merge/11837430</w:t>
        </w:r>
      </w:hyperlink>
    </w:p>
    <w:p w14:paraId="6A74A9E9" w14:textId="739E87F3" w:rsidR="002527B8" w:rsidRDefault="002527B8" w:rsidP="002527B8">
      <w:pPr>
        <w:spacing w:before="100" w:beforeAutospacing="1" w:after="100" w:afterAutospacing="1" w:line="480" w:lineRule="auto"/>
        <w:ind w:left="720" w:hanging="720"/>
        <w:rPr>
          <w:rFonts w:ascii="Times New Roman" w:eastAsia="Times New Roman" w:hAnsi="Times New Roman" w:cs="Times New Roman"/>
          <w:color w:val="000000" w:themeColor="text1"/>
        </w:rPr>
      </w:pPr>
      <w:r w:rsidRPr="00CD0C5C">
        <w:rPr>
          <w:rFonts w:ascii="Times New Roman" w:eastAsia="Times New Roman" w:hAnsi="Times New Roman" w:cs="Times New Roman"/>
          <w:color w:val="000000" w:themeColor="text1"/>
        </w:rPr>
        <w:t>World Health Organization</w:t>
      </w:r>
      <w:r w:rsidR="005E4B04">
        <w:rPr>
          <w:rFonts w:ascii="Times New Roman" w:eastAsia="Times New Roman" w:hAnsi="Times New Roman" w:cs="Times New Roman"/>
          <w:color w:val="000000" w:themeColor="text1"/>
        </w:rPr>
        <w:t xml:space="preserve"> [WHO]</w:t>
      </w:r>
      <w:r w:rsidRPr="00CD0C5C">
        <w:rPr>
          <w:rFonts w:ascii="Times New Roman" w:eastAsia="Times New Roman" w:hAnsi="Times New Roman" w:cs="Times New Roman"/>
          <w:color w:val="000000" w:themeColor="text1"/>
        </w:rPr>
        <w:t xml:space="preserve"> (2006). </w:t>
      </w:r>
      <w:r w:rsidRPr="00CD0C5C">
        <w:rPr>
          <w:rFonts w:ascii="Times New Roman" w:eastAsia="Times New Roman" w:hAnsi="Times New Roman" w:cs="Times New Roman"/>
          <w:i/>
          <w:iCs/>
          <w:color w:val="000000" w:themeColor="text1"/>
        </w:rPr>
        <w:t xml:space="preserve">Air Quality Guidelines: Global Update 2005. Particulate matter, ozone, nitrogen dioxide and </w:t>
      </w:r>
      <w:proofErr w:type="spellStart"/>
      <w:r w:rsidRPr="00CD0C5C">
        <w:rPr>
          <w:rFonts w:ascii="Times New Roman" w:eastAsia="Times New Roman" w:hAnsi="Times New Roman" w:cs="Times New Roman"/>
          <w:i/>
          <w:iCs/>
          <w:color w:val="000000" w:themeColor="text1"/>
        </w:rPr>
        <w:t>sulfur</w:t>
      </w:r>
      <w:proofErr w:type="spellEnd"/>
      <w:r w:rsidRPr="00CD0C5C">
        <w:rPr>
          <w:rFonts w:ascii="Times New Roman" w:eastAsia="Times New Roman" w:hAnsi="Times New Roman" w:cs="Times New Roman"/>
          <w:i/>
          <w:iCs/>
          <w:color w:val="000000" w:themeColor="text1"/>
        </w:rPr>
        <w:t xml:space="preserve"> dioxide</w:t>
      </w:r>
      <w:r w:rsidRPr="00CD0C5C">
        <w:rPr>
          <w:rFonts w:ascii="Times New Roman" w:eastAsia="Times New Roman" w:hAnsi="Times New Roman" w:cs="Times New Roman"/>
          <w:color w:val="000000" w:themeColor="text1"/>
        </w:rPr>
        <w:t xml:space="preserve">. Copenhagen: WHO Regional Office for Europe, 2006. </w:t>
      </w:r>
    </w:p>
    <w:p w14:paraId="7236A0EF" w14:textId="194D4334" w:rsidR="00C71EC8" w:rsidRPr="005E4B04" w:rsidRDefault="002527B8" w:rsidP="005E4B04">
      <w:pPr>
        <w:spacing w:before="100" w:beforeAutospacing="1" w:after="100" w:afterAutospacing="1" w:line="480" w:lineRule="auto"/>
        <w:ind w:left="720" w:hanging="720"/>
        <w:rPr>
          <w:rFonts w:ascii="Times New Roman" w:eastAsia="Times New Roman" w:hAnsi="Times New Roman" w:cs="Times New Roman"/>
          <w:color w:val="000000" w:themeColor="text1"/>
        </w:rPr>
      </w:pPr>
      <w:proofErr w:type="spellStart"/>
      <w:r w:rsidRPr="00CD0C5C">
        <w:rPr>
          <w:rFonts w:ascii="Times New Roman" w:eastAsia="Times New Roman" w:hAnsi="Times New Roman" w:cs="Times New Roman"/>
          <w:color w:val="000000" w:themeColor="text1"/>
        </w:rPr>
        <w:t>Zeig</w:t>
      </w:r>
      <w:proofErr w:type="spellEnd"/>
      <w:r w:rsidRPr="00CD0C5C">
        <w:rPr>
          <w:rFonts w:ascii="Times New Roman" w:eastAsia="Times New Roman" w:hAnsi="Times New Roman" w:cs="Times New Roman"/>
          <w:color w:val="000000" w:themeColor="text1"/>
        </w:rPr>
        <w:t xml:space="preserve">-Owens R, </w:t>
      </w:r>
      <w:r w:rsidRPr="00CD0C5C">
        <w:rPr>
          <w:rFonts w:ascii="Times New Roman" w:eastAsia="Times New Roman" w:hAnsi="Times New Roman" w:cs="Times New Roman"/>
          <w:i/>
          <w:iCs/>
          <w:color w:val="000000" w:themeColor="text1"/>
        </w:rPr>
        <w:t xml:space="preserve">et al. </w:t>
      </w:r>
      <w:r w:rsidRPr="00CD0C5C">
        <w:rPr>
          <w:rFonts w:ascii="Times New Roman" w:eastAsia="Times New Roman" w:hAnsi="Times New Roman" w:cs="Times New Roman"/>
          <w:color w:val="000000" w:themeColor="text1"/>
        </w:rPr>
        <w:t>(2018) Blood Leukocyte Concentrations, FEV</w:t>
      </w:r>
      <w:r w:rsidRPr="00CD0C5C">
        <w:rPr>
          <w:rFonts w:ascii="Times New Roman" w:eastAsia="Times New Roman" w:hAnsi="Times New Roman" w:cs="Times New Roman"/>
          <w:color w:val="000000" w:themeColor="text1"/>
          <w:position w:val="-2"/>
        </w:rPr>
        <w:t xml:space="preserve">1 </w:t>
      </w:r>
      <w:r w:rsidRPr="00CD0C5C">
        <w:rPr>
          <w:rFonts w:ascii="Times New Roman" w:eastAsia="Times New Roman" w:hAnsi="Times New Roman" w:cs="Times New Roman"/>
          <w:color w:val="000000" w:themeColor="text1"/>
        </w:rPr>
        <w:t xml:space="preserve">Decline, and Airflow Limitation. A 15-Year Longitudinal Study of World Trade </w:t>
      </w:r>
      <w:proofErr w:type="spellStart"/>
      <w:r w:rsidRPr="00CD0C5C">
        <w:rPr>
          <w:rFonts w:ascii="Times New Roman" w:eastAsia="Times New Roman" w:hAnsi="Times New Roman" w:cs="Times New Roman"/>
          <w:color w:val="000000" w:themeColor="text1"/>
        </w:rPr>
        <w:t>Center</w:t>
      </w:r>
      <w:proofErr w:type="spellEnd"/>
      <w:r w:rsidRPr="00CD0C5C">
        <w:rPr>
          <w:rFonts w:ascii="Times New Roman" w:eastAsia="Times New Roman" w:hAnsi="Times New Roman" w:cs="Times New Roman"/>
          <w:color w:val="000000" w:themeColor="text1"/>
        </w:rPr>
        <w:t xml:space="preserve">–exposed Firefighters. Annals of the American Thoracic Society. 2018;15(2):173-83. </w:t>
      </w:r>
    </w:p>
    <w:sectPr w:rsidR="00C71EC8" w:rsidRPr="005E4B04" w:rsidSect="00A935C5">
      <w:headerReference w:type="even" r:id="rId16"/>
      <w:head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0F51" w14:textId="77777777" w:rsidR="00346353" w:rsidRDefault="00346353">
      <w:r>
        <w:separator/>
      </w:r>
    </w:p>
  </w:endnote>
  <w:endnote w:type="continuationSeparator" w:id="0">
    <w:p w14:paraId="71ABFF5E" w14:textId="77777777" w:rsidR="00346353" w:rsidRDefault="0034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CA19" w14:textId="03297734" w:rsidR="00A53D67" w:rsidRPr="003C6435" w:rsidRDefault="00A53D67" w:rsidP="003C6435">
    <w:pPr>
      <w:rPr>
        <w:b/>
        <w:bCs/>
        <w:color w:val="572B76"/>
        <w:sz w:val="96"/>
        <w:szCs w:val="96"/>
      </w:rPr>
    </w:pPr>
    <w:r>
      <w:rPr>
        <w:b/>
        <w:bCs/>
        <w:color w:val="572B76"/>
      </w:rPr>
      <w:t>Environmental Risk</w:t>
    </w:r>
    <w:r w:rsidRPr="003C6435">
      <w:rPr>
        <w:b/>
        <w:bCs/>
        <w:color w:val="572B76"/>
      </w:rPr>
      <w:t xml:space="preserve"> </w:t>
    </w:r>
    <w:r>
      <w:rPr>
        <w:b/>
        <w:bCs/>
        <w:color w:val="572B76"/>
      </w:rPr>
      <w:t>Analysis</w:t>
    </w:r>
    <w:r w:rsidRPr="003C6435">
      <w:rPr>
        <w:b/>
        <w:bCs/>
        <w:color w:val="572B76"/>
      </w:rPr>
      <w:t xml:space="preserve"> |</w:t>
    </w:r>
    <w:r w:rsidRPr="003C6435">
      <w:rPr>
        <w:color w:val="572B76"/>
        <w:sz w:val="44"/>
        <w:szCs w:val="44"/>
      </w:rPr>
      <w:t xml:space="preserve"> </w:t>
    </w:r>
    <w:r>
      <w:rPr>
        <w:color w:val="572B76"/>
      </w:rPr>
      <w:t>East Gippsland Bushfires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18A9" w14:textId="77777777" w:rsidR="00346353" w:rsidRDefault="00346353">
      <w:r>
        <w:separator/>
      </w:r>
    </w:p>
  </w:footnote>
  <w:footnote w:type="continuationSeparator" w:id="0">
    <w:p w14:paraId="734FD90A" w14:textId="77777777" w:rsidR="00346353" w:rsidRDefault="0034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6862173"/>
      <w:docPartObj>
        <w:docPartGallery w:val="Page Numbers (Top of Page)"/>
        <w:docPartUnique/>
      </w:docPartObj>
    </w:sdtPr>
    <w:sdtEndPr>
      <w:rPr>
        <w:rStyle w:val="PageNumber"/>
      </w:rPr>
    </w:sdtEndPr>
    <w:sdtContent>
      <w:p w14:paraId="78DD19A6" w14:textId="77777777" w:rsidR="002865B9" w:rsidRDefault="00B76C92" w:rsidP="0052416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DE3AC" w14:textId="77777777" w:rsidR="002865B9" w:rsidRDefault="00346353" w:rsidP="002865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9525698"/>
      <w:docPartObj>
        <w:docPartGallery w:val="Page Numbers (Top of Page)"/>
        <w:docPartUnique/>
      </w:docPartObj>
    </w:sdtPr>
    <w:sdtEndPr>
      <w:rPr>
        <w:rStyle w:val="PageNumber"/>
      </w:rPr>
    </w:sdtEndPr>
    <w:sdtContent>
      <w:p w14:paraId="55B5B7D6" w14:textId="77777777" w:rsidR="002865B9" w:rsidRDefault="00B76C92" w:rsidP="0052416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5A70C6" w14:textId="77777777" w:rsidR="002865B9" w:rsidRDefault="00346353" w:rsidP="002865B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B8"/>
    <w:rsid w:val="002527B8"/>
    <w:rsid w:val="00346353"/>
    <w:rsid w:val="004335D8"/>
    <w:rsid w:val="0050798D"/>
    <w:rsid w:val="005E4B04"/>
    <w:rsid w:val="00705698"/>
    <w:rsid w:val="00A53D67"/>
    <w:rsid w:val="00A935C5"/>
    <w:rsid w:val="00B76C92"/>
    <w:rsid w:val="00BA4CA5"/>
    <w:rsid w:val="00BC00F5"/>
    <w:rsid w:val="00FF46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B2D0"/>
  <w15:chartTrackingRefBased/>
  <w15:docId w15:val="{71B99E06-528C-7245-B4AF-93F77054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7B8"/>
    <w:rPr>
      <w:color w:val="0563C1" w:themeColor="hyperlink"/>
      <w:u w:val="single"/>
    </w:rPr>
  </w:style>
  <w:style w:type="paragraph" w:styleId="NormalWeb">
    <w:name w:val="Normal (Web)"/>
    <w:basedOn w:val="Normal"/>
    <w:uiPriority w:val="99"/>
    <w:unhideWhenUsed/>
    <w:rsid w:val="002527B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527B8"/>
  </w:style>
  <w:style w:type="table" w:styleId="TableGrid">
    <w:name w:val="Table Grid"/>
    <w:basedOn w:val="TableNormal"/>
    <w:uiPriority w:val="39"/>
    <w:rsid w:val="00252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7B8"/>
    <w:pPr>
      <w:tabs>
        <w:tab w:val="center" w:pos="4513"/>
        <w:tab w:val="right" w:pos="9026"/>
      </w:tabs>
    </w:pPr>
  </w:style>
  <w:style w:type="character" w:customStyle="1" w:styleId="HeaderChar">
    <w:name w:val="Header Char"/>
    <w:basedOn w:val="DefaultParagraphFont"/>
    <w:link w:val="Header"/>
    <w:uiPriority w:val="99"/>
    <w:rsid w:val="002527B8"/>
  </w:style>
  <w:style w:type="character" w:styleId="PageNumber">
    <w:name w:val="page number"/>
    <w:basedOn w:val="DefaultParagraphFont"/>
    <w:uiPriority w:val="99"/>
    <w:semiHidden/>
    <w:unhideWhenUsed/>
    <w:rsid w:val="002527B8"/>
  </w:style>
  <w:style w:type="character" w:styleId="Emphasis">
    <w:name w:val="Emphasis"/>
    <w:basedOn w:val="DefaultParagraphFont"/>
    <w:uiPriority w:val="20"/>
    <w:qFormat/>
    <w:rsid w:val="002527B8"/>
    <w:rPr>
      <w:i/>
      <w:iCs/>
    </w:rPr>
  </w:style>
  <w:style w:type="paragraph" w:styleId="Footer">
    <w:name w:val="footer"/>
    <w:basedOn w:val="Normal"/>
    <w:link w:val="FooterChar"/>
    <w:uiPriority w:val="99"/>
    <w:unhideWhenUsed/>
    <w:rsid w:val="00A53D67"/>
    <w:pPr>
      <w:tabs>
        <w:tab w:val="center" w:pos="4513"/>
        <w:tab w:val="right" w:pos="9026"/>
      </w:tabs>
    </w:pPr>
  </w:style>
  <w:style w:type="character" w:customStyle="1" w:styleId="FooterChar">
    <w:name w:val="Footer Char"/>
    <w:basedOn w:val="DefaultParagraphFont"/>
    <w:link w:val="Footer"/>
    <w:uiPriority w:val="99"/>
    <w:rsid w:val="00A5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dba.gov.au/media/mr/bushfire-runoff-impacting-water-quality-hume-dam-downstrea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doi.org/10.1002/ieam.4492"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 TargetMode="External"/><Relationship Id="rId5" Type="http://schemas.openxmlformats.org/officeDocument/2006/relationships/endnotes" Target="endnotes.xml"/><Relationship Id="rId15" Type="http://schemas.openxmlformats.org/officeDocument/2006/relationships/hyperlink" Target="https://www.abc.net.au/news/2020-01-02/fears-bushfires-in-north-east-victoria-could-merge/11837430"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www.abc.net.au/news/2020-01-02/bushfires-victoria-state-of-disaster-declared/11838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2</cp:revision>
  <dcterms:created xsi:type="dcterms:W3CDTF">2023-07-17T15:16:00Z</dcterms:created>
  <dcterms:modified xsi:type="dcterms:W3CDTF">2023-07-17T15:16:00Z</dcterms:modified>
</cp:coreProperties>
</file>